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6E6A" w:rsidRPr="00C07864" w:rsidRDefault="00E46E6A" w:rsidP="002C556C">
      <w:pPr>
        <w:spacing w:after="0" w:line="360" w:lineRule="auto"/>
        <w:jc w:val="center"/>
        <w:rPr>
          <w:rFonts w:cstheme="minorHAnsi"/>
          <w:b/>
          <w:sz w:val="24"/>
          <w:szCs w:val="24"/>
        </w:rPr>
      </w:pPr>
      <w:r w:rsidRPr="00C07864">
        <w:rPr>
          <w:rFonts w:cstheme="minorHAnsi"/>
          <w:b/>
          <w:sz w:val="24"/>
          <w:szCs w:val="24"/>
        </w:rPr>
        <w:t>MEMORIAL DESCRITIVO</w:t>
      </w:r>
    </w:p>
    <w:p w:rsidR="00E46E6A" w:rsidRPr="00C07864" w:rsidRDefault="00E46E6A" w:rsidP="002C556C">
      <w:pPr>
        <w:spacing w:after="0" w:line="360" w:lineRule="auto"/>
        <w:jc w:val="both"/>
        <w:rPr>
          <w:rFonts w:cstheme="minorHAnsi"/>
          <w:sz w:val="24"/>
          <w:szCs w:val="24"/>
        </w:rPr>
      </w:pPr>
    </w:p>
    <w:p w:rsidR="003166AD" w:rsidRPr="00C07864" w:rsidRDefault="00E46E6A" w:rsidP="002C556C">
      <w:pPr>
        <w:spacing w:after="0" w:line="360" w:lineRule="auto"/>
        <w:jc w:val="both"/>
        <w:rPr>
          <w:rFonts w:eastAsia="Times New Roman" w:cstheme="minorHAnsi"/>
          <w:sz w:val="24"/>
          <w:szCs w:val="24"/>
          <w:lang w:eastAsia="pt-BR"/>
        </w:rPr>
      </w:pPr>
      <w:r w:rsidRPr="00C07864">
        <w:rPr>
          <w:rFonts w:eastAsia="Times New Roman" w:cstheme="minorHAnsi"/>
          <w:b/>
          <w:sz w:val="24"/>
          <w:szCs w:val="24"/>
          <w:lang w:eastAsia="pt-BR"/>
        </w:rPr>
        <w:t xml:space="preserve">Objeto: </w:t>
      </w:r>
      <w:r w:rsidR="00826D34">
        <w:rPr>
          <w:rFonts w:eastAsia="Times New Roman" w:cstheme="minorHAnsi"/>
          <w:sz w:val="24"/>
          <w:szCs w:val="24"/>
          <w:lang w:eastAsia="pt-BR"/>
        </w:rPr>
        <w:t>D</w:t>
      </w:r>
      <w:r w:rsidR="00826D34" w:rsidRPr="00826D34">
        <w:rPr>
          <w:rFonts w:eastAsia="Times New Roman" w:cstheme="minorHAnsi"/>
          <w:sz w:val="24"/>
          <w:szCs w:val="24"/>
          <w:lang w:eastAsia="pt-BR"/>
        </w:rPr>
        <w:t>renagem e</w:t>
      </w:r>
      <w:r w:rsidR="00826D34">
        <w:rPr>
          <w:rFonts w:eastAsia="Times New Roman" w:cstheme="minorHAnsi"/>
          <w:b/>
          <w:sz w:val="24"/>
          <w:szCs w:val="24"/>
          <w:lang w:eastAsia="pt-BR"/>
        </w:rPr>
        <w:t xml:space="preserve"> </w:t>
      </w:r>
      <w:r w:rsidR="00A5616A" w:rsidRPr="00C07864">
        <w:rPr>
          <w:rFonts w:eastAsia="Times New Roman" w:cstheme="minorHAnsi"/>
          <w:sz w:val="24"/>
          <w:szCs w:val="24"/>
          <w:lang w:eastAsia="pt-BR"/>
        </w:rPr>
        <w:t xml:space="preserve">Pavimentação </w:t>
      </w:r>
      <w:r w:rsidR="001239B7" w:rsidRPr="00C07864">
        <w:rPr>
          <w:rFonts w:eastAsia="Times New Roman" w:cstheme="minorHAnsi"/>
          <w:sz w:val="24"/>
          <w:szCs w:val="24"/>
          <w:lang w:eastAsia="pt-BR"/>
        </w:rPr>
        <w:t xml:space="preserve">em Bloquete </w:t>
      </w:r>
      <w:r w:rsidR="008F776B" w:rsidRPr="00C07864">
        <w:rPr>
          <w:rFonts w:eastAsia="Times New Roman" w:cstheme="minorHAnsi"/>
          <w:sz w:val="24"/>
          <w:szCs w:val="24"/>
          <w:lang w:eastAsia="pt-BR"/>
        </w:rPr>
        <w:t>S</w:t>
      </w:r>
      <w:r w:rsidR="001239B7" w:rsidRPr="00C07864">
        <w:rPr>
          <w:rFonts w:eastAsia="Times New Roman" w:cstheme="minorHAnsi"/>
          <w:sz w:val="24"/>
          <w:szCs w:val="24"/>
          <w:lang w:eastAsia="pt-BR"/>
        </w:rPr>
        <w:t xml:space="preserve">extavado </w:t>
      </w:r>
    </w:p>
    <w:p w:rsidR="00E46E6A" w:rsidRPr="00C07864" w:rsidRDefault="00E46E6A" w:rsidP="002C556C">
      <w:pPr>
        <w:spacing w:after="0" w:line="360" w:lineRule="auto"/>
        <w:jc w:val="both"/>
        <w:rPr>
          <w:rFonts w:eastAsia="Times New Roman" w:cstheme="minorHAnsi"/>
          <w:sz w:val="24"/>
          <w:szCs w:val="24"/>
          <w:lang w:eastAsia="pt-BR"/>
        </w:rPr>
      </w:pPr>
      <w:r w:rsidRPr="00C07864">
        <w:rPr>
          <w:rFonts w:eastAsia="Times New Roman" w:cstheme="minorHAnsi"/>
          <w:b/>
          <w:sz w:val="24"/>
          <w:szCs w:val="24"/>
          <w:lang w:eastAsia="pt-BR"/>
        </w:rPr>
        <w:t>Local</w:t>
      </w:r>
      <w:r w:rsidRPr="00C07864">
        <w:rPr>
          <w:rFonts w:eastAsia="Times New Roman" w:cstheme="minorHAnsi"/>
          <w:sz w:val="24"/>
          <w:szCs w:val="24"/>
          <w:lang w:eastAsia="pt-BR"/>
        </w:rPr>
        <w:t xml:space="preserve">: </w:t>
      </w:r>
      <w:r w:rsidR="0069603E" w:rsidRPr="00C07864">
        <w:rPr>
          <w:rFonts w:eastAsia="Times New Roman" w:cstheme="minorHAnsi"/>
          <w:sz w:val="24"/>
          <w:szCs w:val="24"/>
          <w:lang w:eastAsia="pt-BR"/>
        </w:rPr>
        <w:t xml:space="preserve">Estrada de Acesso </w:t>
      </w:r>
      <w:r w:rsidR="00826D34">
        <w:rPr>
          <w:rFonts w:eastAsia="Times New Roman" w:cstheme="minorHAnsi"/>
          <w:sz w:val="24"/>
          <w:szCs w:val="24"/>
          <w:lang w:eastAsia="pt-BR"/>
        </w:rPr>
        <w:t>Córrego Vargem Alegre</w:t>
      </w:r>
    </w:p>
    <w:p w:rsidR="00E46E6A" w:rsidRPr="00C07864" w:rsidRDefault="00E46E6A" w:rsidP="002C556C">
      <w:pPr>
        <w:spacing w:after="0" w:line="360" w:lineRule="auto"/>
        <w:contextualSpacing/>
        <w:jc w:val="both"/>
        <w:rPr>
          <w:rFonts w:cstheme="minorHAnsi"/>
          <w:sz w:val="24"/>
          <w:szCs w:val="24"/>
        </w:rPr>
      </w:pPr>
      <w:r w:rsidRPr="00C07864">
        <w:rPr>
          <w:rFonts w:cstheme="minorHAnsi"/>
          <w:b/>
          <w:sz w:val="24"/>
          <w:szCs w:val="24"/>
        </w:rPr>
        <w:t xml:space="preserve">Município: </w:t>
      </w:r>
      <w:r w:rsidRPr="00C07864">
        <w:rPr>
          <w:rFonts w:cstheme="minorHAnsi"/>
          <w:sz w:val="24"/>
          <w:szCs w:val="24"/>
        </w:rPr>
        <w:t>Reduto - MG</w:t>
      </w:r>
    </w:p>
    <w:p w:rsidR="00E46E6A" w:rsidRPr="00C07864" w:rsidRDefault="00E46E6A" w:rsidP="002C556C">
      <w:pPr>
        <w:spacing w:after="0" w:line="360" w:lineRule="auto"/>
        <w:jc w:val="both"/>
        <w:rPr>
          <w:rFonts w:cstheme="minorHAnsi"/>
          <w:b/>
          <w:sz w:val="24"/>
          <w:szCs w:val="24"/>
        </w:rPr>
      </w:pPr>
    </w:p>
    <w:p w:rsidR="00546DB6" w:rsidRPr="00C07864" w:rsidRDefault="00546DB6" w:rsidP="00546DB6">
      <w:pPr>
        <w:spacing w:line="360" w:lineRule="auto"/>
        <w:jc w:val="both"/>
        <w:rPr>
          <w:rFonts w:cstheme="minorHAnsi"/>
          <w:b/>
          <w:sz w:val="24"/>
          <w:szCs w:val="24"/>
        </w:rPr>
      </w:pPr>
      <w:r w:rsidRPr="00C07864">
        <w:rPr>
          <w:rFonts w:cstheme="minorHAnsi"/>
          <w:b/>
          <w:sz w:val="24"/>
          <w:szCs w:val="24"/>
        </w:rPr>
        <w:t>GENERALIDADES:</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 xml:space="preserve">Este memorial descritivo tem por finalidade complementar as informações contidas no projeto e planilha para a execução da </w:t>
      </w:r>
      <w:r w:rsidR="00826D34" w:rsidRPr="00C07864">
        <w:rPr>
          <w:rFonts w:eastAsia="Times New Roman" w:cstheme="minorHAnsi"/>
          <w:sz w:val="24"/>
          <w:szCs w:val="24"/>
          <w:lang w:eastAsia="pt-BR"/>
        </w:rPr>
        <w:t xml:space="preserve">Drenagem Superficial/Pluvial </w:t>
      </w:r>
      <w:r w:rsidR="00826D34">
        <w:rPr>
          <w:rFonts w:eastAsia="Times New Roman" w:cstheme="minorHAnsi"/>
          <w:sz w:val="24"/>
          <w:szCs w:val="24"/>
          <w:lang w:eastAsia="pt-BR"/>
        </w:rPr>
        <w:t xml:space="preserve">e </w:t>
      </w:r>
      <w:r w:rsidRPr="00C07864">
        <w:rPr>
          <w:rFonts w:eastAsia="Times New Roman" w:cstheme="minorHAnsi"/>
          <w:sz w:val="24"/>
          <w:szCs w:val="24"/>
          <w:lang w:eastAsia="pt-BR"/>
        </w:rPr>
        <w:t xml:space="preserve">Pavimentação em Bloquete Sextavado </w:t>
      </w:r>
      <w:r w:rsidR="00826D34">
        <w:rPr>
          <w:rFonts w:eastAsia="Times New Roman" w:cstheme="minorHAnsi"/>
          <w:sz w:val="24"/>
          <w:szCs w:val="24"/>
          <w:lang w:eastAsia="pt-BR"/>
        </w:rPr>
        <w:t>na estrada de acesso ao Córrego Vargem Alegre</w:t>
      </w:r>
      <w:r w:rsidR="00826D34" w:rsidRPr="00C07864">
        <w:rPr>
          <w:rFonts w:cstheme="minorHAnsi"/>
          <w:sz w:val="24"/>
          <w:szCs w:val="24"/>
        </w:rPr>
        <w:t xml:space="preserve">. </w:t>
      </w:r>
      <w:r w:rsidRPr="00C07864">
        <w:rPr>
          <w:rFonts w:cstheme="minorHAnsi"/>
          <w:sz w:val="24"/>
          <w:szCs w:val="24"/>
        </w:rPr>
        <w:t>Para a interpretação deste documento é imprescindível o acompanhamento do Projeto e planilha que fazem parte do objeto licitado.</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Todos os itens presentes no projeto deverão ser executados conforme o mesmo e o projeto não poderão ser alterados sem consulta prévia do engenheiro/arquiteto Responsável técnico.</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Todos os materiais deverão seguir rigorosamente as normas</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Técnicas da ABNT e INMETRO e passar por prévia aprovação do fiscal da contratada, antes de serem executados ou instalados, sob pena de serem recusadas pela fiscalização da obra.</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Serão de responsabilidade da contratada a realização de plotagens e cópias de projetos, e documentações que se fizerem necessárias no decorrer da obra.</w:t>
      </w:r>
    </w:p>
    <w:p w:rsidR="00546DB6" w:rsidRPr="00C07864" w:rsidRDefault="00546DB6" w:rsidP="00546DB6">
      <w:pPr>
        <w:spacing w:line="360" w:lineRule="auto"/>
        <w:jc w:val="both"/>
        <w:rPr>
          <w:rFonts w:cstheme="minorHAnsi"/>
          <w:b/>
          <w:iCs/>
          <w:sz w:val="24"/>
          <w:szCs w:val="24"/>
        </w:rPr>
      </w:pPr>
      <w:r w:rsidRPr="00C07864">
        <w:rPr>
          <w:rFonts w:cstheme="minorHAnsi"/>
          <w:b/>
          <w:iCs/>
          <w:sz w:val="24"/>
          <w:szCs w:val="24"/>
        </w:rPr>
        <w:t>VERIFICAÇÃO DE PROJETO:</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As empresas licitantes deverão realizar o estudo dos projetos, memoriais e outros documentos técnicos que compõe o objeto licitado</w:t>
      </w:r>
      <w:bookmarkStart w:id="0" w:name="_GoBack"/>
      <w:bookmarkEnd w:id="0"/>
      <w:r w:rsidRPr="00C07864">
        <w:rPr>
          <w:rFonts w:cstheme="minorHAnsi"/>
          <w:sz w:val="24"/>
          <w:szCs w:val="24"/>
        </w:rPr>
        <w:t>, pois ao entregar a proposta aceitará as determinações do mesmo. Em caso de contradição, omissão ou erro deverá comunicar ao Contratante para que seja feita a correção.</w:t>
      </w:r>
    </w:p>
    <w:p w:rsidR="00546DB6" w:rsidRPr="00C07864" w:rsidRDefault="00546DB6" w:rsidP="00546DB6">
      <w:pPr>
        <w:spacing w:line="360" w:lineRule="auto"/>
        <w:jc w:val="both"/>
        <w:rPr>
          <w:rFonts w:cstheme="minorHAnsi"/>
          <w:sz w:val="24"/>
          <w:szCs w:val="24"/>
        </w:rPr>
      </w:pPr>
      <w:r w:rsidRPr="00C07864">
        <w:rPr>
          <w:rFonts w:cstheme="minorHAnsi"/>
          <w:sz w:val="24"/>
          <w:szCs w:val="24"/>
        </w:rPr>
        <w:lastRenderedPageBreak/>
        <w:t>A proposta deve ser detalhada, a fim de poder ser analisada pelos seus quantitativos e valores unitários. Na eventual falta de alguma informação ou detalhe, a empresa será responsável pelas execuções cujos unitários e quantitativos estejam omissos.</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Sempre que for realizada alguma etapa, na obra, a empresa deverá se dirigir ao fiscal responsável da obra para que este oriente à execução.</w:t>
      </w:r>
    </w:p>
    <w:p w:rsidR="00546DB6" w:rsidRPr="00C07864" w:rsidRDefault="00546DB6" w:rsidP="00546DB6">
      <w:pPr>
        <w:spacing w:line="360" w:lineRule="auto"/>
        <w:jc w:val="both"/>
        <w:rPr>
          <w:rFonts w:cstheme="minorHAnsi"/>
          <w:b/>
          <w:iCs/>
          <w:sz w:val="24"/>
          <w:szCs w:val="24"/>
        </w:rPr>
      </w:pPr>
      <w:r w:rsidRPr="00C07864">
        <w:rPr>
          <w:rFonts w:cstheme="minorHAnsi"/>
          <w:b/>
          <w:iCs/>
          <w:sz w:val="24"/>
          <w:szCs w:val="24"/>
        </w:rPr>
        <w:t>RESPONSÁVEL TÉCNICO:</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A obra deverá ser administrada por profissional legalmente habilitado, e que deverá estar presente em todas as fases importantes da execução dos serviços.</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O Executante manterá ainda, em obra, um mestre geral, que deverá estar presente para prestar quaisquer esclarecimentos necessários ao Fiscal da Contratante.</w:t>
      </w:r>
    </w:p>
    <w:p w:rsidR="00546DB6" w:rsidRPr="00C07864" w:rsidRDefault="00546DB6" w:rsidP="00546DB6">
      <w:pPr>
        <w:spacing w:line="360" w:lineRule="auto"/>
        <w:jc w:val="both"/>
        <w:rPr>
          <w:rFonts w:cstheme="minorHAnsi"/>
          <w:b/>
          <w:iCs/>
          <w:sz w:val="24"/>
          <w:szCs w:val="24"/>
        </w:rPr>
      </w:pPr>
      <w:r w:rsidRPr="00C07864">
        <w:rPr>
          <w:rFonts w:cstheme="minorHAnsi"/>
          <w:b/>
          <w:iCs/>
          <w:sz w:val="24"/>
          <w:szCs w:val="24"/>
        </w:rPr>
        <w:t>SERVIÇOS INICIAIS:</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 xml:space="preserve">Primeiramente a empreiteira deverá providenciar a placa de obra, no Padrão Governo Municipal contendo a identificação e informações referentes ao objeto proposto, devendo a mesma ser afixada em local visível. A placa deverá ter no mínimo as seguintes dimensões 2,00x 1,50 m. </w:t>
      </w:r>
    </w:p>
    <w:p w:rsidR="00546DB6" w:rsidRPr="00C07864" w:rsidRDefault="00546DB6" w:rsidP="00546DB6">
      <w:pPr>
        <w:spacing w:line="360" w:lineRule="auto"/>
        <w:jc w:val="both"/>
        <w:rPr>
          <w:rFonts w:cstheme="minorHAnsi"/>
          <w:b/>
          <w:iCs/>
          <w:sz w:val="24"/>
          <w:szCs w:val="24"/>
        </w:rPr>
      </w:pPr>
      <w:r w:rsidRPr="00C07864">
        <w:rPr>
          <w:rFonts w:cstheme="minorHAnsi"/>
          <w:b/>
          <w:iCs/>
          <w:sz w:val="24"/>
          <w:szCs w:val="24"/>
        </w:rPr>
        <w:t>CONTROLE DE QUALIDADE:</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O controle de qualidade dos serviços e materiais é de responsabilidade integral da empresa contratada. O acompanhamento da obra pela fiscalização, não exime, em hipótese nenhuma, a responsabilidade da empresa executora, que deverá permitir total acesso do fiscal e seus assessores às suas instalações e ao canteiro de obras.</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Na obra só poderão ser empregados materiais reconhecidamente de primeira qualidade e que estejam rigorosamente de acordo com as normas técnicas vigentes e com o presente memorial e projetos anexos. A mão-de-obra deverá ser realmente especializada.</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A não execução dos serviços dentro dos padrões exigidos implicará na não aceitação dos mesmos.</w:t>
      </w:r>
    </w:p>
    <w:p w:rsidR="00546DB6" w:rsidRPr="00C07864" w:rsidRDefault="00546DB6" w:rsidP="00546DB6">
      <w:pPr>
        <w:spacing w:line="360" w:lineRule="auto"/>
        <w:jc w:val="both"/>
        <w:rPr>
          <w:rFonts w:cstheme="minorHAnsi"/>
          <w:b/>
          <w:iCs/>
          <w:sz w:val="24"/>
          <w:szCs w:val="24"/>
        </w:rPr>
      </w:pPr>
      <w:r w:rsidRPr="00C07864">
        <w:rPr>
          <w:rFonts w:cstheme="minorHAnsi"/>
          <w:b/>
          <w:iCs/>
          <w:sz w:val="24"/>
          <w:szCs w:val="24"/>
        </w:rPr>
        <w:lastRenderedPageBreak/>
        <w:t>SEGURANÇA DO TRABALHO:</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Todos os funcionários devidamente registrados da empresa executora envolvidos na obra deverão seguir os padrões de segurança conforme legislação do Ministério do Trabalho.</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Serão obedecidas todas as recomendações, com relação à Segurança e Medicina do Trabalho, contidas nas Normas Regulamentadoras (NR). Ficará a cargo da empresa executora tal responsabilidade, bem como a distribuição de EPI's (Equipamentos de Proteção Individual) para cada funcionário e a fiscalização de seu correto uso.</w:t>
      </w:r>
    </w:p>
    <w:p w:rsidR="00546DB6" w:rsidRPr="00C07864" w:rsidRDefault="00546DB6" w:rsidP="00546DB6">
      <w:pPr>
        <w:spacing w:line="360" w:lineRule="auto"/>
        <w:jc w:val="both"/>
        <w:rPr>
          <w:rFonts w:cstheme="minorHAnsi"/>
          <w:b/>
          <w:iCs/>
          <w:sz w:val="24"/>
          <w:szCs w:val="24"/>
        </w:rPr>
      </w:pPr>
      <w:r w:rsidRPr="00C07864">
        <w:rPr>
          <w:rFonts w:cstheme="minorHAnsi"/>
          <w:b/>
          <w:iCs/>
          <w:sz w:val="24"/>
          <w:szCs w:val="24"/>
        </w:rPr>
        <w:t>MAQUINÁRIO E EQUIPAMENTOS:</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Caberá ao Executante o fornecimento de todas as máquinas, tais como betoneiras, guinchos, serras, vibradores, elevadores de carga, etc., necessárias à boa execução dos serviços, bem como os equipamentos de segurança (botas, capacetes, cintos, óculos, extintores, etc.) necessários e exigidos pela Legislação vigente.</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Do fornecimento e uso de qualquer máquina pelo Executante, não advirá qualquer ônus para o Contratante.</w:t>
      </w:r>
    </w:p>
    <w:p w:rsidR="00F81FAF" w:rsidRPr="00C07864" w:rsidRDefault="00F81FAF" w:rsidP="00F81FAF">
      <w:pPr>
        <w:spacing w:line="360" w:lineRule="auto"/>
        <w:jc w:val="both"/>
        <w:rPr>
          <w:rFonts w:cstheme="minorHAnsi"/>
          <w:b/>
          <w:sz w:val="24"/>
          <w:szCs w:val="24"/>
        </w:rPr>
      </w:pPr>
      <w:r w:rsidRPr="00C07864">
        <w:rPr>
          <w:rFonts w:cstheme="minorHAnsi"/>
          <w:b/>
          <w:sz w:val="24"/>
          <w:szCs w:val="24"/>
        </w:rPr>
        <w:t xml:space="preserve">ESCAVAÇÃO- VALA </w:t>
      </w:r>
    </w:p>
    <w:p w:rsidR="00F81FAF" w:rsidRPr="00C07864" w:rsidRDefault="00F81FAF" w:rsidP="00F81FAF">
      <w:pPr>
        <w:spacing w:after="0" w:line="360" w:lineRule="auto"/>
        <w:jc w:val="both"/>
        <w:rPr>
          <w:rFonts w:cstheme="minorHAnsi"/>
          <w:sz w:val="24"/>
          <w:szCs w:val="24"/>
        </w:rPr>
      </w:pPr>
      <w:r w:rsidRPr="00C07864">
        <w:rPr>
          <w:rFonts w:cstheme="minorHAnsi"/>
          <w:sz w:val="24"/>
          <w:szCs w:val="24"/>
        </w:rPr>
        <w:t>Primeiramente a equipe de topografia deverá locar a área que deverá ser escavada, conferindo os desníveis e afastamentos necessários para o bom funcionamento da rede.</w:t>
      </w:r>
    </w:p>
    <w:p w:rsidR="00F81FAF" w:rsidRPr="00C07864" w:rsidRDefault="00F81FAF" w:rsidP="00F81FAF">
      <w:pPr>
        <w:spacing w:after="0" w:line="360" w:lineRule="auto"/>
        <w:jc w:val="both"/>
        <w:rPr>
          <w:rFonts w:cstheme="minorHAnsi"/>
          <w:sz w:val="24"/>
          <w:szCs w:val="24"/>
        </w:rPr>
      </w:pPr>
      <w:r w:rsidRPr="00C07864">
        <w:rPr>
          <w:rFonts w:cstheme="minorHAnsi"/>
          <w:sz w:val="24"/>
          <w:szCs w:val="24"/>
        </w:rPr>
        <w:t>A vala deverá ser aberta com retro escavadeira, nas dimensões estabelecidas. Após escavação o piso deverá ser regularizado e posteriormente compactado com equipamento mecânico (“Sapo”), a fim de se obter um suporte satisfatório para assentamento dos tubos.</w:t>
      </w:r>
    </w:p>
    <w:p w:rsidR="00F81FAF" w:rsidRPr="00C07864" w:rsidRDefault="00F81FAF" w:rsidP="00F81FAF">
      <w:pPr>
        <w:spacing w:line="360" w:lineRule="auto"/>
        <w:jc w:val="both"/>
        <w:rPr>
          <w:rFonts w:cstheme="minorHAnsi"/>
          <w:sz w:val="24"/>
          <w:szCs w:val="24"/>
        </w:rPr>
      </w:pPr>
      <w:r w:rsidRPr="00C07864">
        <w:rPr>
          <w:rFonts w:cstheme="minorHAnsi"/>
          <w:sz w:val="24"/>
          <w:szCs w:val="24"/>
        </w:rPr>
        <w:t>A escavação da vala para construção das redes somente será iniciada após a aprovação.</w:t>
      </w:r>
    </w:p>
    <w:p w:rsidR="00F81FAF" w:rsidRPr="00C07864" w:rsidRDefault="00F81FAF" w:rsidP="00F81FAF">
      <w:pPr>
        <w:spacing w:line="360" w:lineRule="auto"/>
        <w:jc w:val="both"/>
        <w:rPr>
          <w:rFonts w:cstheme="minorHAnsi"/>
          <w:b/>
          <w:sz w:val="24"/>
          <w:szCs w:val="24"/>
        </w:rPr>
      </w:pPr>
      <w:r w:rsidRPr="00C07864">
        <w:rPr>
          <w:rFonts w:cstheme="minorHAnsi"/>
          <w:b/>
          <w:sz w:val="24"/>
          <w:szCs w:val="24"/>
        </w:rPr>
        <w:t>LASTRO DE CONCRETO PARA BERÇO</w:t>
      </w:r>
    </w:p>
    <w:p w:rsidR="00F81FAF" w:rsidRPr="00C07864" w:rsidRDefault="00F81FAF" w:rsidP="00F81FAF">
      <w:pPr>
        <w:spacing w:after="0" w:line="360" w:lineRule="auto"/>
        <w:jc w:val="both"/>
        <w:rPr>
          <w:rFonts w:cstheme="minorHAnsi"/>
          <w:sz w:val="24"/>
          <w:szCs w:val="24"/>
        </w:rPr>
      </w:pPr>
      <w:r w:rsidRPr="00C07864">
        <w:rPr>
          <w:rFonts w:cstheme="minorHAnsi"/>
          <w:sz w:val="24"/>
          <w:szCs w:val="24"/>
        </w:rPr>
        <w:t>Berço é uma estrutura de concreto monolítico sobre a qual o tubo é assentado. O berço é utilizado para assentamento em bueiros tubulares de concreto dos tipos macho e fêmea, e ponta.</w:t>
      </w:r>
    </w:p>
    <w:p w:rsidR="00F81FAF" w:rsidRPr="00C07864" w:rsidRDefault="00F81FAF" w:rsidP="00F81FAF">
      <w:pPr>
        <w:spacing w:after="0" w:line="360" w:lineRule="auto"/>
        <w:jc w:val="both"/>
        <w:rPr>
          <w:rFonts w:cstheme="minorHAnsi"/>
          <w:sz w:val="24"/>
          <w:szCs w:val="24"/>
        </w:rPr>
      </w:pPr>
      <w:r w:rsidRPr="00C07864">
        <w:rPr>
          <w:rFonts w:cstheme="minorHAnsi"/>
          <w:sz w:val="24"/>
          <w:szCs w:val="24"/>
        </w:rPr>
        <w:lastRenderedPageBreak/>
        <w:t>O correto do berço deverá ser constituído de cimento Portland, agregados e água, com resistência Fck =9,0 Mpa, traço 1:3:6 (cimento areia e brita), espessura de 10cm.</w:t>
      </w:r>
    </w:p>
    <w:p w:rsidR="00F81FAF" w:rsidRPr="00C07864" w:rsidRDefault="00F81FAF" w:rsidP="001318E5">
      <w:pPr>
        <w:spacing w:after="0"/>
        <w:jc w:val="both"/>
        <w:rPr>
          <w:rFonts w:cstheme="minorHAnsi"/>
          <w:b/>
          <w:sz w:val="24"/>
          <w:szCs w:val="24"/>
        </w:rPr>
      </w:pPr>
    </w:p>
    <w:p w:rsidR="001318E5" w:rsidRPr="00C07864" w:rsidRDefault="00C07864" w:rsidP="001318E5">
      <w:pPr>
        <w:spacing w:after="0"/>
        <w:jc w:val="both"/>
        <w:rPr>
          <w:rFonts w:cstheme="minorHAnsi"/>
          <w:b/>
          <w:sz w:val="24"/>
          <w:szCs w:val="24"/>
        </w:rPr>
      </w:pPr>
      <w:r w:rsidRPr="00C07864">
        <w:rPr>
          <w:rFonts w:cstheme="minorHAnsi"/>
          <w:b/>
          <w:sz w:val="24"/>
          <w:szCs w:val="24"/>
        </w:rPr>
        <w:t>REDE PLUVIAL</w:t>
      </w:r>
    </w:p>
    <w:p w:rsidR="00C07864" w:rsidRPr="00C07864" w:rsidRDefault="00C07864" w:rsidP="001318E5">
      <w:pPr>
        <w:spacing w:after="0"/>
        <w:jc w:val="both"/>
        <w:rPr>
          <w:rFonts w:cstheme="minorHAnsi"/>
          <w:b/>
          <w:sz w:val="24"/>
          <w:szCs w:val="24"/>
        </w:rPr>
      </w:pPr>
    </w:p>
    <w:p w:rsidR="001318E5" w:rsidRPr="00C07864" w:rsidRDefault="001318E5" w:rsidP="001318E5">
      <w:pPr>
        <w:spacing w:line="360" w:lineRule="auto"/>
        <w:jc w:val="both"/>
        <w:rPr>
          <w:rFonts w:cstheme="minorHAnsi"/>
          <w:sz w:val="24"/>
          <w:szCs w:val="24"/>
        </w:rPr>
      </w:pPr>
      <w:r w:rsidRPr="00C07864">
        <w:rPr>
          <w:rFonts w:cstheme="minorHAnsi"/>
          <w:sz w:val="24"/>
          <w:szCs w:val="24"/>
        </w:rPr>
        <w:t>As águas superficiais serão encaminhadas e lançadas na rede da qual será executada conforme detalhe do projeto de drenagem pluvial através das caixas coletoras (bocas de lobo), Os tubos serão colocados em valas escavadas com retro escavadeira que serão reaterradas com o próprio material escavado e compactado com vibro-compactador, o material excedente, será colocado com retro escavadeira em caminhões e transportado para local apropriado (bota – fora).</w:t>
      </w:r>
    </w:p>
    <w:p w:rsidR="001318E5" w:rsidRPr="00C07864" w:rsidRDefault="001318E5" w:rsidP="001318E5">
      <w:pPr>
        <w:spacing w:line="360" w:lineRule="auto"/>
        <w:jc w:val="both"/>
        <w:rPr>
          <w:rFonts w:cstheme="minorHAnsi"/>
          <w:sz w:val="24"/>
          <w:szCs w:val="24"/>
        </w:rPr>
      </w:pPr>
      <w:r w:rsidRPr="00C07864">
        <w:rPr>
          <w:rFonts w:cstheme="minorHAnsi"/>
          <w:sz w:val="24"/>
          <w:szCs w:val="24"/>
        </w:rPr>
        <w:t>Para implantação da rede de diâmetro de 600 mm será escavada mecanicamente com auxilio de uma retro escavadeira, valas com profundidades de 1,50m e largura de 1,0 m.</w:t>
      </w:r>
    </w:p>
    <w:p w:rsidR="001318E5" w:rsidRPr="00C07864" w:rsidRDefault="00C07864" w:rsidP="001318E5">
      <w:pPr>
        <w:spacing w:line="360" w:lineRule="auto"/>
        <w:jc w:val="both"/>
        <w:rPr>
          <w:rFonts w:cstheme="minorHAnsi"/>
          <w:b/>
          <w:sz w:val="24"/>
          <w:szCs w:val="24"/>
        </w:rPr>
      </w:pPr>
      <w:r w:rsidRPr="00C07864">
        <w:rPr>
          <w:rFonts w:cstheme="minorHAnsi"/>
          <w:b/>
          <w:sz w:val="24"/>
          <w:szCs w:val="24"/>
        </w:rPr>
        <w:t>FORNECIMENTO, ASSENTAMENTO E REJUNTAMENTO DOS TUBOS DE CONCRETO.</w:t>
      </w:r>
    </w:p>
    <w:p w:rsidR="001318E5" w:rsidRPr="00C07864" w:rsidRDefault="001318E5" w:rsidP="001318E5">
      <w:pPr>
        <w:spacing w:line="360" w:lineRule="auto"/>
        <w:jc w:val="both"/>
        <w:rPr>
          <w:rFonts w:cstheme="minorHAnsi"/>
          <w:sz w:val="24"/>
          <w:szCs w:val="24"/>
        </w:rPr>
      </w:pPr>
      <w:r w:rsidRPr="00C07864">
        <w:rPr>
          <w:rFonts w:cstheme="minorHAnsi"/>
          <w:sz w:val="24"/>
          <w:szCs w:val="24"/>
        </w:rPr>
        <w:t>Os tubos fornecidos deverão ser pré-moldados de concreto armado (PA1)tipo ponta e bolsa, conforme indicação de projeto.</w:t>
      </w:r>
    </w:p>
    <w:p w:rsidR="001318E5" w:rsidRPr="00C07864" w:rsidRDefault="001318E5" w:rsidP="001318E5">
      <w:pPr>
        <w:spacing w:line="360" w:lineRule="auto"/>
        <w:jc w:val="both"/>
        <w:rPr>
          <w:rFonts w:cstheme="minorHAnsi"/>
          <w:sz w:val="24"/>
          <w:szCs w:val="24"/>
        </w:rPr>
      </w:pPr>
      <w:r w:rsidRPr="00C07864">
        <w:rPr>
          <w:rFonts w:cstheme="minorHAnsi"/>
          <w:sz w:val="24"/>
          <w:szCs w:val="24"/>
        </w:rPr>
        <w:t xml:space="preserve">O concreto do berço deverá ser constituído de cimento Portland, agregados e água, com resistência Fck =9,0 Mpa, traço 1:3:6 (cimento areia e brita). Argamassa: Os tubos serão rejuntados com argamassa de cimento e areia no traço volumétrico de 1:3. </w:t>
      </w:r>
    </w:p>
    <w:p w:rsidR="001318E5" w:rsidRPr="00C07864" w:rsidRDefault="001318E5" w:rsidP="001318E5">
      <w:pPr>
        <w:spacing w:line="360" w:lineRule="auto"/>
        <w:jc w:val="both"/>
        <w:rPr>
          <w:rFonts w:cstheme="minorHAnsi"/>
          <w:sz w:val="24"/>
          <w:szCs w:val="24"/>
        </w:rPr>
      </w:pPr>
      <w:r w:rsidRPr="00C07864">
        <w:rPr>
          <w:rFonts w:cstheme="minorHAnsi"/>
          <w:sz w:val="24"/>
          <w:szCs w:val="24"/>
        </w:rPr>
        <w:t>Na construção da rede pluvial, os tubos de concreto diâmetro de 600 mm (PA1) servirão para construção da transposição das águas coletadas pelas bocas de lobo instaladas conforme projeto básico e depois lançadas em locais determinados conforme projeto.</w:t>
      </w:r>
    </w:p>
    <w:p w:rsidR="001318E5" w:rsidRPr="00C07864" w:rsidRDefault="001318E5" w:rsidP="001318E5">
      <w:pPr>
        <w:spacing w:line="360" w:lineRule="auto"/>
        <w:jc w:val="both"/>
        <w:rPr>
          <w:rFonts w:cstheme="minorHAnsi"/>
          <w:sz w:val="24"/>
          <w:szCs w:val="24"/>
        </w:rPr>
      </w:pPr>
      <w:r w:rsidRPr="00C07864">
        <w:rPr>
          <w:rFonts w:cstheme="minorHAnsi"/>
          <w:sz w:val="24"/>
          <w:szCs w:val="24"/>
        </w:rPr>
        <w:t>Serão utilizados tubos de concreto armado, ponta e bolsa (com armação), em valas de profundidade mínima de 2,0 vezes e ½ o diâmetro do tubo, ou seja, com altura de 1,0 vezes e ½ de aterro acima da geratriz superior do tubo, a fim de proteger a rede dos esforços externos (pressões/cargas). A que serão submetidas.</w:t>
      </w:r>
    </w:p>
    <w:p w:rsidR="001318E5" w:rsidRPr="00C07864" w:rsidRDefault="001318E5" w:rsidP="001318E5">
      <w:pPr>
        <w:spacing w:line="360" w:lineRule="auto"/>
        <w:jc w:val="both"/>
        <w:rPr>
          <w:rFonts w:cstheme="minorHAnsi"/>
          <w:sz w:val="24"/>
          <w:szCs w:val="24"/>
        </w:rPr>
      </w:pPr>
      <w:r w:rsidRPr="00C07864">
        <w:rPr>
          <w:rFonts w:cstheme="minorHAnsi"/>
          <w:sz w:val="24"/>
          <w:szCs w:val="24"/>
        </w:rPr>
        <w:lastRenderedPageBreak/>
        <w:t>Estão previsto neste item escavação mecânica de valas com até 1,50m de profundidade, exceto rocha, apiloamento de fundo de vala, fornecimento, assentamento e rejuntamento interno e externo de tubo de concreto, reaterro e compactação com placa vibratória a 95% PN até a geratriz superior do tubo e aterro compactado mecanicamente, até o greide definitivo do logradouro.</w:t>
      </w:r>
    </w:p>
    <w:p w:rsidR="00F81FAF" w:rsidRPr="00C07864" w:rsidRDefault="00C07864" w:rsidP="00F81FAF">
      <w:pPr>
        <w:spacing w:line="360" w:lineRule="auto"/>
        <w:jc w:val="both"/>
        <w:rPr>
          <w:rFonts w:cstheme="minorHAnsi"/>
          <w:b/>
          <w:sz w:val="24"/>
          <w:szCs w:val="24"/>
        </w:rPr>
      </w:pPr>
      <w:r w:rsidRPr="00C07864">
        <w:rPr>
          <w:rFonts w:cstheme="minorHAnsi"/>
          <w:b/>
          <w:sz w:val="24"/>
          <w:szCs w:val="24"/>
        </w:rPr>
        <w:t>REATERRO</w:t>
      </w:r>
    </w:p>
    <w:p w:rsidR="00F81FAF" w:rsidRPr="00C07864" w:rsidRDefault="00F81FAF" w:rsidP="00F81FAF">
      <w:pPr>
        <w:spacing w:line="360" w:lineRule="auto"/>
        <w:jc w:val="both"/>
        <w:rPr>
          <w:rFonts w:cstheme="minorHAnsi"/>
          <w:sz w:val="24"/>
          <w:szCs w:val="24"/>
        </w:rPr>
      </w:pPr>
      <w:r w:rsidRPr="00C07864">
        <w:rPr>
          <w:rFonts w:cstheme="minorHAnsi"/>
          <w:sz w:val="24"/>
          <w:szCs w:val="24"/>
        </w:rPr>
        <w:t xml:space="preserve">Após a devida escavação serão implantados os tubos. As valas deverão ser reaterradas, com o mesmo solo proveniente das escavações e compactado com equipamento mecânico, placa vibratória em camadas de 20 cm, para obter um grau de compactação desejável. </w:t>
      </w:r>
    </w:p>
    <w:p w:rsidR="001318E5" w:rsidRPr="00C07864" w:rsidRDefault="00C07864" w:rsidP="001318E5">
      <w:pPr>
        <w:spacing w:line="360" w:lineRule="auto"/>
        <w:jc w:val="both"/>
        <w:rPr>
          <w:rFonts w:cstheme="minorHAnsi"/>
          <w:b/>
          <w:sz w:val="24"/>
          <w:szCs w:val="24"/>
        </w:rPr>
      </w:pPr>
      <w:r w:rsidRPr="00C07864">
        <w:rPr>
          <w:rFonts w:cstheme="minorHAnsi"/>
          <w:b/>
          <w:sz w:val="24"/>
          <w:szCs w:val="24"/>
        </w:rPr>
        <w:t>BOCAS DE LOBO</w:t>
      </w:r>
    </w:p>
    <w:p w:rsidR="001318E5" w:rsidRPr="00C07864" w:rsidRDefault="00F81FAF" w:rsidP="001318E5">
      <w:pPr>
        <w:spacing w:line="360" w:lineRule="auto"/>
        <w:jc w:val="both"/>
        <w:rPr>
          <w:rFonts w:cstheme="minorHAnsi"/>
          <w:sz w:val="24"/>
          <w:szCs w:val="24"/>
        </w:rPr>
      </w:pPr>
      <w:r w:rsidRPr="00C07864">
        <w:rPr>
          <w:rFonts w:cstheme="minorHAnsi"/>
          <w:sz w:val="24"/>
          <w:szCs w:val="24"/>
        </w:rPr>
        <w:t>Caixa para boca de lobo simples, deverá ser executada em alvenaria de tijolos maciço 1 vez, revestida com argamassa 1:4  cimento:areia, sobre base de concreto simples .As bocas-de-lobo, as caixas de visita e as saídas deverão obedecer às indicações do projeto. As escavações deverão ser feitas de modo a permitir a instalação dos dispositivos previstos, adotando-se uma sobre largura conveniente nas cavas de assentamento. Concluída a escavação e preparada a superfície do fundo será feita a compactação para fundação da boca de lobo. As bocas-de-lobo serão assentes sobre base de concreto dosado para a resistência característica à compressão mínima (FCK, min), aos 28 dias, de 15 MPa. As paredes serão executadas com alvenaria de tijolo maciço recozido ou bloco de concreto, assentes com argamassa de cimento-areia no traço 1:3, em massa, sendo internamente revestidas com a mesma argamassa; desempenada e alisada a colher. A parte superior da alvenaria será fechada com uma cinta de concreto simples, dosado para uma resistência característica à compressão (FCK, min), aos 28 dias, de 15MPa, sobre a qual será fixado o quadro para assentamento da grelha de ferro fundido.</w:t>
      </w:r>
    </w:p>
    <w:p w:rsidR="00587894" w:rsidRPr="00C07864" w:rsidRDefault="00587894" w:rsidP="002C556C">
      <w:pPr>
        <w:spacing w:line="360" w:lineRule="auto"/>
        <w:jc w:val="both"/>
        <w:rPr>
          <w:rFonts w:cstheme="minorHAnsi"/>
          <w:b/>
          <w:sz w:val="24"/>
          <w:szCs w:val="24"/>
        </w:rPr>
      </w:pPr>
      <w:r w:rsidRPr="00C07864">
        <w:rPr>
          <w:rFonts w:cstheme="minorHAnsi"/>
          <w:b/>
          <w:sz w:val="24"/>
          <w:szCs w:val="24"/>
        </w:rPr>
        <w:t xml:space="preserve">SAÍDA </w:t>
      </w:r>
      <w:r w:rsidR="008F776B" w:rsidRPr="00C07864">
        <w:rPr>
          <w:rFonts w:cstheme="minorHAnsi"/>
          <w:b/>
          <w:sz w:val="24"/>
          <w:szCs w:val="24"/>
        </w:rPr>
        <w:t>D ÁGUA</w:t>
      </w:r>
    </w:p>
    <w:p w:rsidR="00587894" w:rsidRPr="00C07864" w:rsidRDefault="00587894" w:rsidP="002C556C">
      <w:pPr>
        <w:spacing w:after="0" w:line="360" w:lineRule="auto"/>
        <w:jc w:val="both"/>
        <w:rPr>
          <w:rFonts w:cstheme="minorHAnsi"/>
          <w:sz w:val="24"/>
          <w:szCs w:val="24"/>
        </w:rPr>
      </w:pPr>
      <w:r w:rsidRPr="00C07864">
        <w:rPr>
          <w:rFonts w:cstheme="minorHAnsi"/>
          <w:sz w:val="24"/>
          <w:szCs w:val="24"/>
        </w:rPr>
        <w:t>Saída d'água é o dispositivo que capta as águas da sarjeta de aterro, desaguando-as no terreno natural ou conduzindo-as para as descidas d'água.</w:t>
      </w:r>
    </w:p>
    <w:p w:rsidR="00587894" w:rsidRPr="00C07864" w:rsidRDefault="00587894" w:rsidP="002C556C">
      <w:pPr>
        <w:spacing w:after="0" w:line="360" w:lineRule="auto"/>
        <w:jc w:val="both"/>
        <w:rPr>
          <w:rFonts w:cstheme="minorHAnsi"/>
          <w:sz w:val="24"/>
          <w:szCs w:val="24"/>
        </w:rPr>
      </w:pPr>
      <w:r w:rsidRPr="00C07864">
        <w:rPr>
          <w:rFonts w:cstheme="minorHAnsi"/>
          <w:sz w:val="24"/>
          <w:szCs w:val="24"/>
        </w:rPr>
        <w:lastRenderedPageBreak/>
        <w:t xml:space="preserve">A saída será posicionada em pontos intermediários </w:t>
      </w:r>
      <w:r w:rsidR="00F81FAF" w:rsidRPr="00C07864">
        <w:rPr>
          <w:rFonts w:cstheme="minorHAnsi"/>
          <w:sz w:val="24"/>
          <w:szCs w:val="24"/>
        </w:rPr>
        <w:t xml:space="preserve">apontados em projeto </w:t>
      </w:r>
      <w:r w:rsidRPr="00C07864">
        <w:rPr>
          <w:rFonts w:cstheme="minorHAnsi"/>
          <w:sz w:val="24"/>
          <w:szCs w:val="24"/>
        </w:rPr>
        <w:t xml:space="preserve">e nos locais do </w:t>
      </w:r>
      <w:r w:rsidR="00EC4188" w:rsidRPr="00C07864">
        <w:rPr>
          <w:rFonts w:cstheme="minorHAnsi"/>
          <w:sz w:val="24"/>
          <w:szCs w:val="24"/>
        </w:rPr>
        <w:t>deságüe</w:t>
      </w:r>
      <w:r w:rsidRPr="00C07864">
        <w:rPr>
          <w:rFonts w:cstheme="minorHAnsi"/>
          <w:sz w:val="24"/>
          <w:szCs w:val="24"/>
        </w:rPr>
        <w:t xml:space="preserve"> final.</w:t>
      </w:r>
    </w:p>
    <w:p w:rsidR="00587894" w:rsidRPr="00C07864" w:rsidRDefault="00587894" w:rsidP="002C556C">
      <w:pPr>
        <w:spacing w:after="0" w:line="360" w:lineRule="auto"/>
        <w:jc w:val="both"/>
        <w:rPr>
          <w:rFonts w:cstheme="minorHAnsi"/>
          <w:sz w:val="24"/>
          <w:szCs w:val="24"/>
        </w:rPr>
      </w:pPr>
      <w:r w:rsidRPr="00C07864">
        <w:rPr>
          <w:rFonts w:cstheme="minorHAnsi"/>
          <w:sz w:val="24"/>
          <w:szCs w:val="24"/>
        </w:rPr>
        <w:t xml:space="preserve">O terreno de fundação deverá ser regularizado e apiloado manualmente. O concreto deverá ser constituído de cimento Portland, água e </w:t>
      </w:r>
      <w:r w:rsidR="008F776B" w:rsidRPr="00C07864">
        <w:rPr>
          <w:rFonts w:cstheme="minorHAnsi"/>
          <w:sz w:val="24"/>
          <w:szCs w:val="24"/>
        </w:rPr>
        <w:t xml:space="preserve">agregados, </w:t>
      </w:r>
      <w:r w:rsidRPr="00C07864">
        <w:rPr>
          <w:rFonts w:cstheme="minorHAnsi"/>
          <w:sz w:val="24"/>
          <w:szCs w:val="24"/>
        </w:rPr>
        <w:t>com resistência Fck=15,0 MPa. As formas deverão ser constituídas de chapas de compensado resinado travadas de forma a proporcionar paredes lisas e sem deformações.</w:t>
      </w:r>
    </w:p>
    <w:p w:rsidR="001239B7" w:rsidRPr="00C07864" w:rsidRDefault="001239B7" w:rsidP="001239B7">
      <w:pPr>
        <w:spacing w:after="0" w:line="360" w:lineRule="auto"/>
        <w:ind w:firstLine="851"/>
        <w:jc w:val="both"/>
        <w:rPr>
          <w:rFonts w:cstheme="minorHAnsi"/>
          <w:b/>
          <w:sz w:val="24"/>
          <w:szCs w:val="24"/>
        </w:rPr>
      </w:pPr>
    </w:p>
    <w:p w:rsidR="001239B7" w:rsidRPr="00C07864" w:rsidRDefault="001239B7" w:rsidP="001239B7">
      <w:pPr>
        <w:spacing w:after="0" w:line="360" w:lineRule="auto"/>
        <w:rPr>
          <w:rFonts w:cstheme="minorHAnsi"/>
          <w:b/>
          <w:sz w:val="24"/>
          <w:szCs w:val="24"/>
        </w:rPr>
      </w:pPr>
      <w:r w:rsidRPr="00C07864">
        <w:rPr>
          <w:rFonts w:cstheme="minorHAnsi"/>
          <w:b/>
          <w:sz w:val="24"/>
          <w:szCs w:val="24"/>
        </w:rPr>
        <w:t>BOCA PARA BUEIRO</w:t>
      </w:r>
    </w:p>
    <w:p w:rsidR="001239B7" w:rsidRPr="00C07864" w:rsidRDefault="001239B7" w:rsidP="001239B7">
      <w:pPr>
        <w:autoSpaceDE w:val="0"/>
        <w:autoSpaceDN w:val="0"/>
        <w:adjustRightInd w:val="0"/>
        <w:spacing w:after="0" w:line="360" w:lineRule="auto"/>
        <w:rPr>
          <w:rFonts w:eastAsia="Calibri" w:cstheme="minorHAnsi"/>
          <w:b/>
          <w:sz w:val="24"/>
          <w:szCs w:val="24"/>
          <w:u w:val="single"/>
        </w:rPr>
      </w:pPr>
      <w:r w:rsidRPr="00C07864">
        <w:rPr>
          <w:rFonts w:cstheme="minorHAnsi"/>
          <w:sz w:val="24"/>
          <w:szCs w:val="24"/>
        </w:rPr>
        <w:t xml:space="preserve">Deverá ser construída uma boca para a saída da tubulação, boca para bueiro simples tubular, Ø 0,60m, em concreto ciclópico, Incluindo formas, escavação, reaterro e materiais, </w:t>
      </w:r>
    </w:p>
    <w:p w:rsidR="00A5616A" w:rsidRPr="00C07864" w:rsidRDefault="00A5616A" w:rsidP="002C556C">
      <w:pPr>
        <w:autoSpaceDE w:val="0"/>
        <w:autoSpaceDN w:val="0"/>
        <w:adjustRightInd w:val="0"/>
        <w:spacing w:after="0" w:line="360" w:lineRule="auto"/>
        <w:jc w:val="both"/>
        <w:rPr>
          <w:rFonts w:cstheme="minorHAnsi"/>
          <w:sz w:val="24"/>
          <w:szCs w:val="24"/>
        </w:rPr>
      </w:pPr>
    </w:p>
    <w:p w:rsidR="002534F2" w:rsidRPr="00C07864" w:rsidRDefault="00EC4188" w:rsidP="002C556C">
      <w:pPr>
        <w:pStyle w:val="Recuodecorpodetexto"/>
        <w:spacing w:line="360" w:lineRule="auto"/>
        <w:rPr>
          <w:rFonts w:asciiTheme="minorHAnsi" w:hAnsiTheme="minorHAnsi" w:cstheme="minorHAnsi"/>
          <w:b/>
          <w:sz w:val="24"/>
          <w:szCs w:val="24"/>
        </w:rPr>
      </w:pPr>
      <w:r w:rsidRPr="00C07864">
        <w:rPr>
          <w:rFonts w:asciiTheme="minorHAnsi" w:hAnsiTheme="minorHAnsi" w:cstheme="minorHAnsi"/>
          <w:b/>
          <w:sz w:val="24"/>
          <w:szCs w:val="24"/>
        </w:rPr>
        <w:t xml:space="preserve">REGULARIZAÇÃO </w:t>
      </w:r>
    </w:p>
    <w:p w:rsidR="00A5616A" w:rsidRPr="00C07864" w:rsidRDefault="000B51AE" w:rsidP="002C556C">
      <w:pPr>
        <w:pStyle w:val="Recuodecorpodetexto"/>
        <w:tabs>
          <w:tab w:val="left" w:pos="142"/>
        </w:tabs>
        <w:spacing w:line="360" w:lineRule="auto"/>
        <w:ind w:left="0" w:firstLine="0"/>
        <w:rPr>
          <w:rFonts w:asciiTheme="minorHAnsi" w:hAnsiTheme="minorHAnsi" w:cstheme="minorHAnsi"/>
          <w:sz w:val="24"/>
          <w:szCs w:val="24"/>
        </w:rPr>
      </w:pPr>
      <w:r w:rsidRPr="00C07864">
        <w:rPr>
          <w:rFonts w:asciiTheme="minorHAnsi" w:hAnsiTheme="minorHAnsi" w:cstheme="minorHAnsi"/>
          <w:sz w:val="24"/>
          <w:szCs w:val="24"/>
        </w:rPr>
        <w:t>A regularização do</w:t>
      </w:r>
      <w:r w:rsidR="00B66757" w:rsidRPr="00C07864">
        <w:rPr>
          <w:rFonts w:asciiTheme="minorHAnsi" w:hAnsiTheme="minorHAnsi" w:cstheme="minorHAnsi"/>
          <w:sz w:val="24"/>
          <w:szCs w:val="24"/>
        </w:rPr>
        <w:t xml:space="preserve"> terreno </w:t>
      </w:r>
      <w:r w:rsidRPr="00C07864">
        <w:rPr>
          <w:rFonts w:asciiTheme="minorHAnsi" w:hAnsiTheme="minorHAnsi" w:cstheme="minorHAnsi"/>
          <w:sz w:val="24"/>
          <w:szCs w:val="24"/>
        </w:rPr>
        <w:t>é a operação destinada a conformar o leito da plataforma da via, transversal e longitudinal, na largura conforme dados do projeto básico até a profundidade de 20,0 centímetros de espessura. Após a execução do nivelamento do terreno a superfície do mesmo deverá ser compactada. Será executada de acordo com os perfis transversais e longitudinais indicados no projeto</w:t>
      </w:r>
      <w:r w:rsidR="00A5616A" w:rsidRPr="00C07864">
        <w:rPr>
          <w:rFonts w:asciiTheme="minorHAnsi" w:hAnsiTheme="minorHAnsi" w:cstheme="minorHAnsi"/>
          <w:sz w:val="24"/>
          <w:szCs w:val="24"/>
        </w:rPr>
        <w:t>.</w:t>
      </w:r>
    </w:p>
    <w:p w:rsidR="002534F2" w:rsidRPr="00C07864" w:rsidRDefault="002534F2" w:rsidP="002C556C">
      <w:pPr>
        <w:pStyle w:val="Recuodecorpodetexto"/>
        <w:tabs>
          <w:tab w:val="left" w:pos="142"/>
        </w:tabs>
        <w:spacing w:line="360" w:lineRule="auto"/>
        <w:ind w:left="0" w:firstLine="0"/>
        <w:rPr>
          <w:rFonts w:asciiTheme="minorHAnsi" w:hAnsiTheme="minorHAnsi" w:cstheme="minorHAnsi"/>
          <w:b/>
          <w:sz w:val="24"/>
          <w:szCs w:val="24"/>
        </w:rPr>
      </w:pPr>
    </w:p>
    <w:p w:rsidR="001239B7" w:rsidRPr="00C07864" w:rsidRDefault="001239B7" w:rsidP="001239B7">
      <w:pPr>
        <w:spacing w:line="360" w:lineRule="auto"/>
        <w:jc w:val="both"/>
        <w:rPr>
          <w:rFonts w:eastAsiaTheme="minorEastAsia" w:cstheme="minorHAnsi"/>
          <w:b/>
          <w:sz w:val="24"/>
          <w:szCs w:val="24"/>
        </w:rPr>
      </w:pPr>
      <w:r w:rsidRPr="00C07864">
        <w:rPr>
          <w:rFonts w:cstheme="minorHAnsi"/>
          <w:b/>
          <w:sz w:val="24"/>
          <w:szCs w:val="24"/>
        </w:rPr>
        <w:t xml:space="preserve">PAVIMENTAÇÃO COM </w:t>
      </w:r>
      <w:r w:rsidRPr="00C07864">
        <w:rPr>
          <w:rFonts w:eastAsiaTheme="minorEastAsia" w:cstheme="minorHAnsi"/>
          <w:b/>
          <w:sz w:val="24"/>
          <w:szCs w:val="24"/>
        </w:rPr>
        <w:t xml:space="preserve">BLOQUETE </w:t>
      </w:r>
      <w:r w:rsidRPr="00C07864">
        <w:rPr>
          <w:rFonts w:cstheme="minorHAnsi"/>
          <w:b/>
          <w:sz w:val="24"/>
          <w:szCs w:val="24"/>
        </w:rPr>
        <w:t>E = 8 CM - FCK = 35 MPA</w:t>
      </w:r>
    </w:p>
    <w:p w:rsidR="001239B7" w:rsidRPr="00C07864" w:rsidRDefault="001239B7" w:rsidP="001239B7">
      <w:pPr>
        <w:spacing w:line="360" w:lineRule="auto"/>
        <w:jc w:val="both"/>
        <w:rPr>
          <w:rFonts w:cstheme="minorHAnsi"/>
          <w:sz w:val="24"/>
          <w:szCs w:val="24"/>
        </w:rPr>
      </w:pPr>
      <w:r w:rsidRPr="00C07864">
        <w:rPr>
          <w:rFonts w:cstheme="minorHAnsi"/>
          <w:sz w:val="24"/>
          <w:szCs w:val="24"/>
        </w:rPr>
        <w:t>O greide deverá ser totalmente regularizado mecanicamente com auxilio de uma moto niveladora, umedecido e compactado, devendo ser obedecido a super elevação do eixo da pista, com a declividade mínima de 2% até os bordos, além de ser observada a declividade longitudinal da pista para facilitar o escoamento e captação das águas pluviais.</w:t>
      </w:r>
    </w:p>
    <w:p w:rsidR="001239B7" w:rsidRPr="00C07864" w:rsidRDefault="00B66757" w:rsidP="001239B7">
      <w:pPr>
        <w:spacing w:line="360" w:lineRule="auto"/>
        <w:jc w:val="both"/>
        <w:rPr>
          <w:rFonts w:cstheme="minorHAnsi"/>
          <w:sz w:val="24"/>
          <w:szCs w:val="24"/>
        </w:rPr>
      </w:pPr>
      <w:r w:rsidRPr="00C07864">
        <w:rPr>
          <w:rFonts w:cstheme="minorHAnsi"/>
          <w:sz w:val="24"/>
          <w:szCs w:val="24"/>
        </w:rPr>
        <w:t>A</w:t>
      </w:r>
      <w:r w:rsidR="001239B7" w:rsidRPr="00C07864">
        <w:rPr>
          <w:rFonts w:cstheme="minorHAnsi"/>
          <w:sz w:val="24"/>
          <w:szCs w:val="24"/>
        </w:rPr>
        <w:t xml:space="preserve"> pavimentação será executada em bloquetes hexagonal (sextavado) com espessura de 8 cm, em concreto de material fck 35,0 MPa, </w:t>
      </w:r>
      <w:r w:rsidRPr="00C07864">
        <w:rPr>
          <w:rFonts w:cstheme="minorHAnsi"/>
          <w:sz w:val="24"/>
          <w:szCs w:val="24"/>
        </w:rPr>
        <w:t>após a execução de toda a sarjeta e a drenagem.</w:t>
      </w:r>
    </w:p>
    <w:p w:rsidR="001239B7" w:rsidRPr="00C07864" w:rsidRDefault="001239B7" w:rsidP="00C07864">
      <w:pPr>
        <w:spacing w:after="0" w:line="360" w:lineRule="auto"/>
        <w:jc w:val="both"/>
        <w:rPr>
          <w:rFonts w:cstheme="minorHAnsi"/>
          <w:sz w:val="24"/>
          <w:szCs w:val="24"/>
        </w:rPr>
      </w:pPr>
      <w:r w:rsidRPr="00C07864">
        <w:rPr>
          <w:rFonts w:cstheme="minorHAnsi"/>
          <w:sz w:val="24"/>
          <w:szCs w:val="24"/>
        </w:rPr>
        <w:t>Devido</w:t>
      </w:r>
      <w:r w:rsidR="008F776B" w:rsidRPr="00C07864">
        <w:rPr>
          <w:rFonts w:cstheme="minorHAnsi"/>
          <w:sz w:val="24"/>
          <w:szCs w:val="24"/>
        </w:rPr>
        <w:t xml:space="preserve"> </w:t>
      </w:r>
      <w:r w:rsidRPr="00C07864">
        <w:rPr>
          <w:rFonts w:cstheme="minorHAnsi"/>
          <w:sz w:val="24"/>
          <w:szCs w:val="24"/>
        </w:rPr>
        <w:t>baixa resistência mecânica, os bloquetes deverão ser assentados sobre um colchão de material granuloso, com granulometria uniforme, para que o mesmo possa se movimentar, sem sofrer esforços de reação contrária às pressões a que são submetidas.</w:t>
      </w:r>
    </w:p>
    <w:p w:rsidR="001239B7" w:rsidRPr="00C07864" w:rsidRDefault="001239B7" w:rsidP="00C07864">
      <w:pPr>
        <w:spacing w:after="0" w:line="360" w:lineRule="auto"/>
        <w:jc w:val="both"/>
        <w:rPr>
          <w:rFonts w:cstheme="minorHAnsi"/>
          <w:sz w:val="24"/>
          <w:szCs w:val="24"/>
        </w:rPr>
      </w:pPr>
      <w:r w:rsidRPr="00C07864">
        <w:rPr>
          <w:rFonts w:cstheme="minorHAnsi"/>
          <w:sz w:val="24"/>
          <w:szCs w:val="24"/>
        </w:rPr>
        <w:lastRenderedPageBreak/>
        <w:t>O assentamento deverá observar a declividade para facilitar o escoamento de águas pluviais.</w:t>
      </w:r>
    </w:p>
    <w:p w:rsidR="001239B7" w:rsidRPr="00C07864" w:rsidRDefault="001239B7" w:rsidP="00C07864">
      <w:pPr>
        <w:spacing w:after="0" w:line="360" w:lineRule="auto"/>
        <w:jc w:val="both"/>
        <w:rPr>
          <w:rFonts w:cstheme="minorHAnsi"/>
          <w:sz w:val="24"/>
          <w:szCs w:val="24"/>
        </w:rPr>
      </w:pPr>
      <w:r w:rsidRPr="00C07864">
        <w:rPr>
          <w:rFonts w:cstheme="minorHAnsi"/>
          <w:sz w:val="24"/>
          <w:szCs w:val="24"/>
        </w:rPr>
        <w:t>Será executado travamento conforme marcado em projeto ou onde houver necessidade.</w:t>
      </w:r>
    </w:p>
    <w:p w:rsidR="00C07864" w:rsidRPr="00C07864" w:rsidRDefault="00C07864" w:rsidP="00C07864">
      <w:pPr>
        <w:spacing w:after="0" w:line="360" w:lineRule="auto"/>
        <w:jc w:val="both"/>
        <w:rPr>
          <w:rFonts w:cstheme="minorHAnsi"/>
          <w:sz w:val="24"/>
          <w:szCs w:val="24"/>
        </w:rPr>
      </w:pPr>
    </w:p>
    <w:p w:rsidR="00C07864" w:rsidRPr="00C07864" w:rsidRDefault="00C07864" w:rsidP="00C07864">
      <w:pPr>
        <w:spacing w:after="120" w:line="360" w:lineRule="auto"/>
        <w:jc w:val="both"/>
        <w:rPr>
          <w:rFonts w:cstheme="minorHAnsi"/>
          <w:b/>
          <w:sz w:val="24"/>
          <w:szCs w:val="24"/>
        </w:rPr>
      </w:pPr>
      <w:r w:rsidRPr="00C07864">
        <w:rPr>
          <w:rFonts w:cstheme="minorHAnsi"/>
          <w:b/>
          <w:sz w:val="24"/>
          <w:szCs w:val="24"/>
        </w:rPr>
        <w:t>MEIO FIO DE CONCRETO</w:t>
      </w:r>
      <w:r w:rsidR="00636401">
        <w:rPr>
          <w:rFonts w:cstheme="minorHAnsi"/>
          <w:b/>
          <w:sz w:val="24"/>
          <w:szCs w:val="24"/>
        </w:rPr>
        <w:t xml:space="preserve"> PRÉ MOLDADO</w:t>
      </w:r>
    </w:p>
    <w:p w:rsidR="00C07864" w:rsidRPr="00C07864" w:rsidRDefault="00C07864" w:rsidP="00C07864">
      <w:pPr>
        <w:spacing w:after="120" w:line="360" w:lineRule="auto"/>
        <w:jc w:val="both"/>
        <w:rPr>
          <w:rFonts w:cstheme="minorHAnsi"/>
          <w:sz w:val="24"/>
          <w:szCs w:val="24"/>
        </w:rPr>
      </w:pPr>
      <w:r w:rsidRPr="00C07864">
        <w:rPr>
          <w:rFonts w:cstheme="minorHAnsi"/>
          <w:sz w:val="24"/>
          <w:szCs w:val="24"/>
        </w:rPr>
        <w:t>Após o preparo do terreno, será executado o meio fio em concreto pré- moldado para delimitação da obra de pavimentação. O meio fio indicado e do tipo A, dimensões 100</w:t>
      </w:r>
      <w:r w:rsidR="00636401">
        <w:rPr>
          <w:rFonts w:cstheme="minorHAnsi"/>
          <w:sz w:val="24"/>
          <w:szCs w:val="24"/>
        </w:rPr>
        <w:t>x</w:t>
      </w:r>
      <w:r w:rsidRPr="00C07864">
        <w:rPr>
          <w:rFonts w:cstheme="minorHAnsi"/>
          <w:sz w:val="24"/>
          <w:szCs w:val="24"/>
        </w:rPr>
        <w:t>15</w:t>
      </w:r>
      <w:r w:rsidR="00636401">
        <w:rPr>
          <w:rFonts w:cstheme="minorHAnsi"/>
          <w:sz w:val="24"/>
          <w:szCs w:val="24"/>
        </w:rPr>
        <w:t>x</w:t>
      </w:r>
      <w:r w:rsidRPr="00C07864">
        <w:rPr>
          <w:rFonts w:cstheme="minorHAnsi"/>
          <w:sz w:val="24"/>
          <w:szCs w:val="24"/>
        </w:rPr>
        <w:t>13</w:t>
      </w:r>
      <w:r w:rsidR="00636401">
        <w:rPr>
          <w:rFonts w:cstheme="minorHAnsi"/>
          <w:sz w:val="24"/>
          <w:szCs w:val="24"/>
        </w:rPr>
        <w:t>x</w:t>
      </w:r>
      <w:r w:rsidRPr="00C07864">
        <w:rPr>
          <w:rFonts w:cstheme="minorHAnsi"/>
          <w:sz w:val="24"/>
          <w:szCs w:val="24"/>
        </w:rPr>
        <w:t xml:space="preserve">30 </w:t>
      </w:r>
      <w:r w:rsidR="00636401">
        <w:rPr>
          <w:rFonts w:cstheme="minorHAnsi"/>
          <w:sz w:val="24"/>
          <w:szCs w:val="24"/>
        </w:rPr>
        <w:t>cm</w:t>
      </w:r>
      <w:r w:rsidRPr="00C07864">
        <w:rPr>
          <w:rFonts w:cstheme="minorHAnsi"/>
          <w:sz w:val="24"/>
          <w:szCs w:val="24"/>
        </w:rPr>
        <w:t xml:space="preserve"> (</w:t>
      </w:r>
      <w:r w:rsidR="00636401" w:rsidRPr="00C07864">
        <w:rPr>
          <w:rFonts w:cstheme="minorHAnsi"/>
          <w:sz w:val="24"/>
          <w:szCs w:val="24"/>
        </w:rPr>
        <w:t>comprimento x base inferior x base superior x altura</w:t>
      </w:r>
      <w:r w:rsidRPr="00C07864">
        <w:rPr>
          <w:rFonts w:cstheme="minorHAnsi"/>
          <w:sz w:val="24"/>
          <w:szCs w:val="24"/>
        </w:rPr>
        <w:t>).Para o assentamento, deverão ser abertas as cavas de assentamento observando o nivelamento em relação ao greide e o alinhamento, além da altura que não devera ultrapassar a 15 cm acima do pavimento.</w:t>
      </w:r>
    </w:p>
    <w:p w:rsidR="00C07864" w:rsidRPr="00C07864" w:rsidRDefault="00C07864" w:rsidP="00C07864">
      <w:pPr>
        <w:spacing w:line="360" w:lineRule="auto"/>
        <w:jc w:val="both"/>
        <w:rPr>
          <w:rFonts w:cstheme="minorHAnsi"/>
          <w:sz w:val="24"/>
          <w:szCs w:val="24"/>
        </w:rPr>
      </w:pPr>
      <w:r w:rsidRPr="00C07864">
        <w:rPr>
          <w:rFonts w:cstheme="minorHAnsi"/>
          <w:sz w:val="24"/>
          <w:szCs w:val="24"/>
        </w:rPr>
        <w:t>No calçamento das ruas será implantado meio fio de concreto em ambos os lados da pista de rolamento ou conforme projeto.</w:t>
      </w:r>
    </w:p>
    <w:p w:rsidR="00C07864" w:rsidRPr="00C07864" w:rsidRDefault="00C07864" w:rsidP="00C07864">
      <w:pPr>
        <w:spacing w:line="360" w:lineRule="auto"/>
        <w:jc w:val="both"/>
        <w:rPr>
          <w:rFonts w:cstheme="minorHAnsi"/>
          <w:sz w:val="24"/>
          <w:szCs w:val="24"/>
        </w:rPr>
      </w:pPr>
      <w:r w:rsidRPr="00C07864">
        <w:rPr>
          <w:rFonts w:cstheme="minorHAnsi"/>
          <w:sz w:val="24"/>
          <w:szCs w:val="24"/>
        </w:rPr>
        <w:t>Será implantado meio fio para travamento conforme projeto básico ou onde se fizer necessário para um bom travamento na via onde será feito a intervenção.</w:t>
      </w:r>
    </w:p>
    <w:p w:rsidR="00643ADE" w:rsidRDefault="00546DB6" w:rsidP="00546DB6">
      <w:pPr>
        <w:spacing w:line="360" w:lineRule="auto"/>
        <w:jc w:val="both"/>
        <w:rPr>
          <w:rFonts w:cstheme="minorHAnsi"/>
          <w:b/>
          <w:sz w:val="24"/>
          <w:szCs w:val="24"/>
        </w:rPr>
      </w:pPr>
      <w:r w:rsidRPr="00C07864">
        <w:rPr>
          <w:rFonts w:cstheme="minorHAnsi"/>
          <w:b/>
          <w:sz w:val="24"/>
          <w:szCs w:val="24"/>
        </w:rPr>
        <w:t>CONSIDERAÇÕES FINAIS</w:t>
      </w:r>
    </w:p>
    <w:p w:rsidR="00643ADE" w:rsidRPr="00534B06" w:rsidRDefault="00643ADE" w:rsidP="00643ADE">
      <w:pPr>
        <w:spacing w:line="360" w:lineRule="auto"/>
        <w:jc w:val="both"/>
        <w:rPr>
          <w:rFonts w:cstheme="minorHAnsi"/>
          <w:b/>
          <w:sz w:val="24"/>
          <w:szCs w:val="24"/>
        </w:rPr>
      </w:pPr>
      <w:r w:rsidRPr="00534B06">
        <w:rPr>
          <w:rFonts w:cstheme="minorHAnsi"/>
          <w:b/>
          <w:sz w:val="24"/>
          <w:szCs w:val="24"/>
        </w:rPr>
        <w:t>CAPACIDADE TÉCNICO-OPERACIONAL:</w:t>
      </w:r>
    </w:p>
    <w:p w:rsidR="00643ADE" w:rsidRDefault="00643ADE" w:rsidP="00643ADE">
      <w:pPr>
        <w:spacing w:line="360" w:lineRule="auto"/>
        <w:jc w:val="both"/>
        <w:rPr>
          <w:rFonts w:cstheme="minorHAnsi"/>
          <w:sz w:val="24"/>
          <w:szCs w:val="24"/>
        </w:rPr>
      </w:pPr>
      <w:r w:rsidRPr="00534B06">
        <w:rPr>
          <w:rFonts w:cstheme="minorHAnsi"/>
          <w:sz w:val="24"/>
          <w:szCs w:val="24"/>
        </w:rPr>
        <w:t>Apresentação de um atestado de capacidade técnica, fornecido por pessoa jurídica de direito público ou privado devidamente identificada, em nome do licitante, relativo à execução de obra ou serviço de engenharia, compatível em características, quantidades e prazos com o objeto da presente licitação, envolvendo as parcelas de maior relevância e valor significativo do objeto da licitação.</w:t>
      </w:r>
    </w:p>
    <w:p w:rsidR="00643ADE" w:rsidRPr="00C84370" w:rsidRDefault="00643ADE" w:rsidP="00643ADE">
      <w:pPr>
        <w:spacing w:line="360" w:lineRule="auto"/>
        <w:rPr>
          <w:rFonts w:cstheme="minorHAnsi"/>
          <w:sz w:val="24"/>
          <w:szCs w:val="24"/>
        </w:rPr>
      </w:pPr>
      <w:r w:rsidRPr="00C84370">
        <w:rPr>
          <w:rFonts w:cstheme="minorHAnsi"/>
          <w:sz w:val="24"/>
          <w:szCs w:val="24"/>
        </w:rPr>
        <w:t>Prova de capacidade técnica da pessoa jurídica.</w:t>
      </w:r>
    </w:p>
    <w:p w:rsidR="00643ADE" w:rsidRPr="00C84370" w:rsidRDefault="00643ADE" w:rsidP="00643ADE">
      <w:pPr>
        <w:spacing w:line="360" w:lineRule="auto"/>
        <w:rPr>
          <w:rFonts w:cstheme="minorHAnsi"/>
          <w:sz w:val="24"/>
          <w:szCs w:val="24"/>
        </w:rPr>
      </w:pPr>
      <w:r w:rsidRPr="00C84370">
        <w:rPr>
          <w:rFonts w:cstheme="minorHAnsi"/>
          <w:sz w:val="24"/>
          <w:szCs w:val="24"/>
        </w:rPr>
        <w:t>As empresas deverão comprovar que executaram por meio de contratos celebrados com “Órgãos da Administração Pública Federal”, ou “Estadual”, ou “Municipal”, ou do “Distrito Federal”, ou de “Empresas Privadas”.</w:t>
      </w:r>
    </w:p>
    <w:p w:rsidR="00643ADE" w:rsidRPr="009166BB" w:rsidRDefault="00643ADE" w:rsidP="00643ADE">
      <w:pPr>
        <w:spacing w:line="360" w:lineRule="auto"/>
        <w:jc w:val="both"/>
        <w:rPr>
          <w:rFonts w:cstheme="minorHAnsi"/>
          <w:sz w:val="24"/>
          <w:szCs w:val="24"/>
          <w:u w:val="single"/>
        </w:rPr>
      </w:pPr>
      <w:r w:rsidRPr="009166BB">
        <w:rPr>
          <w:rFonts w:cstheme="minorHAnsi"/>
          <w:sz w:val="24"/>
          <w:szCs w:val="24"/>
          <w:u w:val="single"/>
        </w:rPr>
        <w:t>OBS</w:t>
      </w:r>
      <w:r>
        <w:rPr>
          <w:rFonts w:cstheme="minorHAnsi"/>
          <w:sz w:val="24"/>
          <w:szCs w:val="24"/>
          <w:u w:val="single"/>
        </w:rPr>
        <w:t>: Descriminar no devido atestado: Descrição dos serviços,quantitativo e valores.</w:t>
      </w:r>
      <w:r w:rsidRPr="009166BB">
        <w:rPr>
          <w:rFonts w:cstheme="minorHAnsi"/>
          <w:sz w:val="24"/>
          <w:szCs w:val="24"/>
          <w:u w:val="single"/>
        </w:rPr>
        <w:t xml:space="preserve"> </w:t>
      </w:r>
    </w:p>
    <w:tbl>
      <w:tblPr>
        <w:tblStyle w:val="Tabelacomgrade"/>
        <w:tblW w:w="0" w:type="auto"/>
        <w:tblLook w:val="04A0"/>
      </w:tblPr>
      <w:tblGrid>
        <w:gridCol w:w="3070"/>
        <w:gridCol w:w="3070"/>
        <w:gridCol w:w="3071"/>
      </w:tblGrid>
      <w:tr w:rsidR="00643ADE" w:rsidRPr="00534B06" w:rsidTr="001C1AB7">
        <w:tc>
          <w:tcPr>
            <w:tcW w:w="3070" w:type="dxa"/>
          </w:tcPr>
          <w:p w:rsidR="00643ADE" w:rsidRPr="00534B06" w:rsidRDefault="00643ADE" w:rsidP="001C1AB7">
            <w:pPr>
              <w:spacing w:line="360" w:lineRule="auto"/>
              <w:rPr>
                <w:rFonts w:cstheme="minorHAnsi"/>
                <w:b/>
                <w:sz w:val="24"/>
                <w:szCs w:val="24"/>
              </w:rPr>
            </w:pPr>
            <w:r w:rsidRPr="00534B06">
              <w:rPr>
                <w:rFonts w:cstheme="minorHAnsi"/>
                <w:b/>
                <w:sz w:val="24"/>
                <w:szCs w:val="24"/>
              </w:rPr>
              <w:lastRenderedPageBreak/>
              <w:t>SERVIÇOS A SEREM COMPROVADOS</w:t>
            </w:r>
          </w:p>
        </w:tc>
        <w:tc>
          <w:tcPr>
            <w:tcW w:w="3070" w:type="dxa"/>
          </w:tcPr>
          <w:p w:rsidR="00643ADE" w:rsidRPr="00534B06" w:rsidRDefault="00643ADE" w:rsidP="001C1AB7">
            <w:pPr>
              <w:spacing w:line="360" w:lineRule="auto"/>
              <w:rPr>
                <w:rFonts w:cstheme="minorHAnsi"/>
                <w:b/>
                <w:sz w:val="24"/>
                <w:szCs w:val="24"/>
              </w:rPr>
            </w:pPr>
            <w:r w:rsidRPr="00534B06">
              <w:rPr>
                <w:rFonts w:cstheme="minorHAnsi"/>
                <w:b/>
                <w:sz w:val="24"/>
                <w:szCs w:val="24"/>
              </w:rPr>
              <w:t>QUANTIDADE MÍNIMA</w:t>
            </w:r>
          </w:p>
        </w:tc>
        <w:tc>
          <w:tcPr>
            <w:tcW w:w="3071" w:type="dxa"/>
          </w:tcPr>
          <w:p w:rsidR="00643ADE" w:rsidRPr="00534B06" w:rsidRDefault="00643ADE" w:rsidP="001C1AB7">
            <w:pPr>
              <w:spacing w:line="360" w:lineRule="auto"/>
              <w:rPr>
                <w:rFonts w:cstheme="minorHAnsi"/>
                <w:b/>
                <w:sz w:val="24"/>
                <w:szCs w:val="24"/>
              </w:rPr>
            </w:pPr>
            <w:r w:rsidRPr="00534B06">
              <w:rPr>
                <w:rFonts w:cstheme="minorHAnsi"/>
                <w:b/>
                <w:sz w:val="24"/>
                <w:szCs w:val="24"/>
              </w:rPr>
              <w:t>QUANTIDADE ATESTADO</w:t>
            </w:r>
          </w:p>
        </w:tc>
      </w:tr>
      <w:tr w:rsidR="00643ADE" w:rsidRPr="00534B06" w:rsidTr="001C1AB7">
        <w:tc>
          <w:tcPr>
            <w:tcW w:w="3070" w:type="dxa"/>
          </w:tcPr>
          <w:p w:rsidR="00643ADE" w:rsidRPr="00534B06" w:rsidRDefault="00643ADE" w:rsidP="001C1AB7">
            <w:pPr>
              <w:spacing w:line="360" w:lineRule="auto"/>
              <w:rPr>
                <w:rFonts w:cstheme="minorHAnsi"/>
                <w:sz w:val="24"/>
                <w:szCs w:val="24"/>
              </w:rPr>
            </w:pPr>
            <w:r w:rsidRPr="00534B06">
              <w:rPr>
                <w:rFonts w:cstheme="minorHAnsi"/>
                <w:sz w:val="24"/>
                <w:szCs w:val="24"/>
              </w:rPr>
              <w:t>EXECUÇÃO DE CALÇAMENTO EM BLOQUETE - E = 8 CM - FCK = 35 MPA</w:t>
            </w:r>
            <w:r>
              <w:rPr>
                <w:rFonts w:cstheme="minorHAnsi"/>
                <w:sz w:val="24"/>
                <w:szCs w:val="24"/>
              </w:rPr>
              <w:t>.</w:t>
            </w:r>
          </w:p>
        </w:tc>
        <w:tc>
          <w:tcPr>
            <w:tcW w:w="3070" w:type="dxa"/>
          </w:tcPr>
          <w:p w:rsidR="00643ADE" w:rsidRPr="00534B06" w:rsidRDefault="00643ADE" w:rsidP="001C1AB7">
            <w:pPr>
              <w:spacing w:line="360" w:lineRule="auto"/>
              <w:rPr>
                <w:rFonts w:cstheme="minorHAnsi"/>
                <w:sz w:val="24"/>
                <w:szCs w:val="24"/>
              </w:rPr>
            </w:pPr>
            <w:r w:rsidRPr="00534B06">
              <w:rPr>
                <w:rFonts w:cstheme="minorHAnsi"/>
                <w:sz w:val="24"/>
                <w:szCs w:val="24"/>
              </w:rPr>
              <w:t>70% item 3.2 planilha orçamentária</w:t>
            </w:r>
          </w:p>
        </w:tc>
        <w:tc>
          <w:tcPr>
            <w:tcW w:w="3071" w:type="dxa"/>
          </w:tcPr>
          <w:p w:rsidR="00643ADE" w:rsidRPr="00534B06" w:rsidRDefault="00643ADE" w:rsidP="001C1AB7">
            <w:pPr>
              <w:spacing w:line="360" w:lineRule="auto"/>
              <w:rPr>
                <w:rFonts w:cstheme="minorHAnsi"/>
                <w:sz w:val="24"/>
                <w:szCs w:val="24"/>
              </w:rPr>
            </w:pPr>
            <w:r w:rsidRPr="00534B06">
              <w:rPr>
                <w:rFonts w:cstheme="minorHAnsi"/>
                <w:sz w:val="24"/>
                <w:szCs w:val="24"/>
              </w:rPr>
              <w:t>01 atestado</w:t>
            </w:r>
          </w:p>
        </w:tc>
      </w:tr>
    </w:tbl>
    <w:p w:rsidR="00643ADE" w:rsidRDefault="00643ADE" w:rsidP="00643ADE">
      <w:pPr>
        <w:jc w:val="both"/>
        <w:rPr>
          <w:rFonts w:cstheme="minorHAnsi"/>
          <w:b/>
          <w:sz w:val="24"/>
          <w:szCs w:val="24"/>
        </w:rPr>
      </w:pPr>
    </w:p>
    <w:p w:rsidR="00546DB6" w:rsidRPr="00C07864" w:rsidRDefault="00546DB6" w:rsidP="00546DB6">
      <w:pPr>
        <w:spacing w:line="360" w:lineRule="auto"/>
        <w:jc w:val="both"/>
        <w:rPr>
          <w:rFonts w:cstheme="minorHAnsi"/>
          <w:b/>
          <w:sz w:val="24"/>
          <w:szCs w:val="24"/>
        </w:rPr>
      </w:pPr>
      <w:r w:rsidRPr="00C07864">
        <w:rPr>
          <w:rFonts w:cstheme="minorHAnsi"/>
          <w:b/>
          <w:sz w:val="24"/>
          <w:szCs w:val="24"/>
        </w:rPr>
        <w:t>CAPACIDADE TÉCNICO-PROFISSIONAL</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A Comprovação da capacitação técnico-profissional, mediante apresentação de Atestado e sua respectiva Certidão de Acervo Técnico – CAT, expedida pelo CREA ou CAU, da região pertinente, nos termos da legislação aplicável, em nome do(s) responsável (s), que demonstre a Anotação de Responsabilidade Técnica – RRT, relativo à execução dos serviços que compõem as parcelas de maior relevância técnica e valor significativo da contratação.</w:t>
      </w:r>
    </w:p>
    <w:tbl>
      <w:tblPr>
        <w:tblStyle w:val="Tabelacomgrade"/>
        <w:tblW w:w="0" w:type="auto"/>
        <w:tblLook w:val="04A0"/>
      </w:tblPr>
      <w:tblGrid>
        <w:gridCol w:w="3070"/>
        <w:gridCol w:w="3070"/>
        <w:gridCol w:w="3071"/>
      </w:tblGrid>
      <w:tr w:rsidR="005824D3" w:rsidRPr="00C07864" w:rsidTr="000204FA">
        <w:tc>
          <w:tcPr>
            <w:tcW w:w="3070" w:type="dxa"/>
          </w:tcPr>
          <w:p w:rsidR="005824D3" w:rsidRPr="00C07864" w:rsidRDefault="005824D3" w:rsidP="000204FA">
            <w:pPr>
              <w:spacing w:line="360" w:lineRule="auto"/>
              <w:rPr>
                <w:rFonts w:cstheme="minorHAnsi"/>
                <w:b/>
                <w:sz w:val="24"/>
                <w:szCs w:val="24"/>
              </w:rPr>
            </w:pPr>
            <w:r w:rsidRPr="00C07864">
              <w:rPr>
                <w:rFonts w:cstheme="minorHAnsi"/>
                <w:b/>
                <w:sz w:val="24"/>
                <w:szCs w:val="24"/>
              </w:rPr>
              <w:t>SERVIÇOS A SEREM COMPROVADOS</w:t>
            </w:r>
          </w:p>
        </w:tc>
        <w:tc>
          <w:tcPr>
            <w:tcW w:w="3070" w:type="dxa"/>
          </w:tcPr>
          <w:p w:rsidR="005824D3" w:rsidRPr="00C07864" w:rsidRDefault="005824D3" w:rsidP="000204FA">
            <w:pPr>
              <w:spacing w:line="360" w:lineRule="auto"/>
              <w:rPr>
                <w:rFonts w:cstheme="minorHAnsi"/>
                <w:b/>
                <w:sz w:val="24"/>
                <w:szCs w:val="24"/>
              </w:rPr>
            </w:pPr>
            <w:r w:rsidRPr="00C07864">
              <w:rPr>
                <w:rFonts w:cstheme="minorHAnsi"/>
                <w:b/>
                <w:sz w:val="24"/>
                <w:szCs w:val="24"/>
              </w:rPr>
              <w:t>QUANTIDADE MÍNIMA</w:t>
            </w:r>
          </w:p>
        </w:tc>
        <w:tc>
          <w:tcPr>
            <w:tcW w:w="3071" w:type="dxa"/>
          </w:tcPr>
          <w:p w:rsidR="005824D3" w:rsidRPr="00C07864" w:rsidRDefault="005824D3" w:rsidP="000204FA">
            <w:pPr>
              <w:spacing w:line="360" w:lineRule="auto"/>
              <w:rPr>
                <w:rFonts w:cstheme="minorHAnsi"/>
                <w:b/>
                <w:sz w:val="24"/>
                <w:szCs w:val="24"/>
              </w:rPr>
            </w:pPr>
            <w:r w:rsidRPr="00C07864">
              <w:rPr>
                <w:rFonts w:cstheme="minorHAnsi"/>
                <w:b/>
                <w:sz w:val="24"/>
                <w:szCs w:val="24"/>
              </w:rPr>
              <w:t>QUANTIDADE ATESTADO</w:t>
            </w:r>
          </w:p>
        </w:tc>
      </w:tr>
      <w:tr w:rsidR="005824D3" w:rsidRPr="00C07864" w:rsidTr="000204FA">
        <w:tc>
          <w:tcPr>
            <w:tcW w:w="3070" w:type="dxa"/>
          </w:tcPr>
          <w:p w:rsidR="005824D3" w:rsidRPr="00C07864" w:rsidRDefault="005824D3" w:rsidP="00534B06">
            <w:pPr>
              <w:spacing w:line="360" w:lineRule="auto"/>
              <w:rPr>
                <w:rFonts w:cstheme="minorHAnsi"/>
                <w:sz w:val="24"/>
                <w:szCs w:val="24"/>
              </w:rPr>
            </w:pPr>
            <w:r w:rsidRPr="00C07864">
              <w:rPr>
                <w:rFonts w:cstheme="minorHAnsi"/>
                <w:sz w:val="24"/>
                <w:szCs w:val="24"/>
              </w:rPr>
              <w:t>EXECUÇÃO DE CALÇAMENTO EM BLOQUETE - E = 8 CM - FCK = 35 MPA</w:t>
            </w:r>
            <w:r w:rsidR="00534B06" w:rsidRPr="00C07864">
              <w:rPr>
                <w:rFonts w:cstheme="minorHAnsi"/>
                <w:sz w:val="24"/>
                <w:szCs w:val="24"/>
              </w:rPr>
              <w:t>.</w:t>
            </w:r>
          </w:p>
        </w:tc>
        <w:tc>
          <w:tcPr>
            <w:tcW w:w="3070" w:type="dxa"/>
          </w:tcPr>
          <w:p w:rsidR="005824D3" w:rsidRPr="00C07864" w:rsidRDefault="005824D3" w:rsidP="005824D3">
            <w:pPr>
              <w:spacing w:line="360" w:lineRule="auto"/>
              <w:rPr>
                <w:rFonts w:cstheme="minorHAnsi"/>
                <w:sz w:val="24"/>
                <w:szCs w:val="24"/>
              </w:rPr>
            </w:pPr>
            <w:r w:rsidRPr="00C07864">
              <w:rPr>
                <w:rFonts w:cstheme="minorHAnsi"/>
                <w:sz w:val="24"/>
                <w:szCs w:val="24"/>
              </w:rPr>
              <w:t>70% item 3.2 planilha orçamentária</w:t>
            </w:r>
          </w:p>
        </w:tc>
        <w:tc>
          <w:tcPr>
            <w:tcW w:w="3071" w:type="dxa"/>
          </w:tcPr>
          <w:p w:rsidR="005824D3" w:rsidRPr="00C07864" w:rsidRDefault="005824D3" w:rsidP="000204FA">
            <w:pPr>
              <w:spacing w:line="360" w:lineRule="auto"/>
              <w:rPr>
                <w:rFonts w:cstheme="minorHAnsi"/>
                <w:sz w:val="24"/>
                <w:szCs w:val="24"/>
              </w:rPr>
            </w:pPr>
            <w:r w:rsidRPr="00C07864">
              <w:rPr>
                <w:rFonts w:cstheme="minorHAnsi"/>
                <w:sz w:val="24"/>
                <w:szCs w:val="24"/>
              </w:rPr>
              <w:t>01 atestado</w:t>
            </w:r>
          </w:p>
        </w:tc>
      </w:tr>
    </w:tbl>
    <w:p w:rsidR="005824D3" w:rsidRPr="00C07864" w:rsidRDefault="005824D3" w:rsidP="005824D3">
      <w:pPr>
        <w:spacing w:after="0" w:line="360" w:lineRule="auto"/>
        <w:jc w:val="both"/>
        <w:rPr>
          <w:rFonts w:cstheme="minorHAnsi"/>
          <w:sz w:val="24"/>
          <w:szCs w:val="24"/>
        </w:rPr>
      </w:pPr>
      <w:r w:rsidRPr="00C07864">
        <w:rPr>
          <w:rFonts w:cstheme="minorHAnsi"/>
          <w:sz w:val="24"/>
          <w:szCs w:val="24"/>
        </w:rPr>
        <w:t xml:space="preserve">OBS: Podendo ser aceito, atestado com </w:t>
      </w:r>
      <w:r w:rsidR="00281AF3" w:rsidRPr="00C07864">
        <w:rPr>
          <w:rFonts w:cstheme="minorHAnsi"/>
          <w:sz w:val="24"/>
          <w:szCs w:val="24"/>
        </w:rPr>
        <w:t>f</w:t>
      </w:r>
      <w:r w:rsidRPr="00C07864">
        <w:rPr>
          <w:rFonts w:cstheme="minorHAnsi"/>
          <w:sz w:val="24"/>
          <w:szCs w:val="24"/>
        </w:rPr>
        <w:t xml:space="preserve">ornecimento e assentamento de bloquete com espessura </w:t>
      </w:r>
      <w:r w:rsidR="00281AF3" w:rsidRPr="00C07864">
        <w:rPr>
          <w:rFonts w:cstheme="minorHAnsi"/>
          <w:sz w:val="24"/>
          <w:szCs w:val="24"/>
        </w:rPr>
        <w:t xml:space="preserve">menor ou maior que 8,0cm e </w:t>
      </w:r>
      <w:r w:rsidR="00534B06" w:rsidRPr="00C07864">
        <w:rPr>
          <w:rFonts w:cstheme="minorHAnsi"/>
          <w:sz w:val="24"/>
          <w:szCs w:val="24"/>
        </w:rPr>
        <w:t xml:space="preserve"> FCK </w:t>
      </w:r>
      <w:r w:rsidR="00281AF3" w:rsidRPr="00C07864">
        <w:rPr>
          <w:rFonts w:cstheme="minorHAnsi"/>
          <w:sz w:val="24"/>
          <w:szCs w:val="24"/>
        </w:rPr>
        <w:t>menor ou maior que 35 MPA.</w:t>
      </w:r>
    </w:p>
    <w:p w:rsidR="005824D3" w:rsidRPr="00C07864" w:rsidRDefault="005824D3" w:rsidP="005824D3">
      <w:pPr>
        <w:spacing w:after="0" w:line="360" w:lineRule="auto"/>
        <w:rPr>
          <w:rFonts w:cstheme="minorHAnsi"/>
          <w:b/>
          <w:sz w:val="24"/>
          <w:szCs w:val="24"/>
        </w:rPr>
      </w:pPr>
    </w:p>
    <w:p w:rsidR="005824D3" w:rsidRPr="00C07864" w:rsidRDefault="005824D3" w:rsidP="005824D3">
      <w:pPr>
        <w:spacing w:after="0" w:line="360" w:lineRule="auto"/>
        <w:rPr>
          <w:rFonts w:cstheme="minorHAnsi"/>
          <w:b/>
          <w:sz w:val="24"/>
          <w:szCs w:val="24"/>
        </w:rPr>
      </w:pPr>
      <w:r w:rsidRPr="00C07864">
        <w:rPr>
          <w:rFonts w:cstheme="minorHAnsi"/>
          <w:b/>
          <w:sz w:val="24"/>
          <w:szCs w:val="24"/>
        </w:rPr>
        <w:t>COMPROVAÇÃO DE DISPONIBILIDADE MÁQUINAS/EQUIPAMENTOS E VEÍCULOS</w:t>
      </w:r>
    </w:p>
    <w:p w:rsidR="005824D3" w:rsidRPr="00C07864" w:rsidRDefault="005824D3" w:rsidP="005824D3">
      <w:pPr>
        <w:spacing w:after="0" w:line="360" w:lineRule="auto"/>
        <w:jc w:val="both"/>
        <w:rPr>
          <w:rFonts w:cstheme="minorHAnsi"/>
          <w:sz w:val="24"/>
          <w:szCs w:val="24"/>
        </w:rPr>
      </w:pPr>
      <w:r w:rsidRPr="00C07864">
        <w:rPr>
          <w:rFonts w:cstheme="minorHAnsi"/>
          <w:sz w:val="24"/>
          <w:szCs w:val="24"/>
        </w:rPr>
        <w:t xml:space="preserve">Relação de disponibilidade de veículos, máquinas e equipamentos a ser disponibilizada para a execução da obra, a proponente deverá apresentar sua relação de veículos, máquinas e equipamentos conforme análise do projeto, constando o nome, n. º do RG, assinatura do responsável legal e nome, número do registro no CREA/CAU e assinatura do responsável técnico indicado, com declaração expressa de sua disponibilidade durante a execução da obra. </w:t>
      </w:r>
    </w:p>
    <w:p w:rsidR="005824D3" w:rsidRPr="00C07864" w:rsidRDefault="005824D3" w:rsidP="005824D3">
      <w:pPr>
        <w:spacing w:line="360" w:lineRule="auto"/>
        <w:jc w:val="both"/>
        <w:rPr>
          <w:rFonts w:cstheme="minorHAnsi"/>
          <w:sz w:val="24"/>
          <w:szCs w:val="24"/>
        </w:rPr>
      </w:pPr>
      <w:r w:rsidRPr="00C07864">
        <w:rPr>
          <w:rFonts w:cstheme="minorHAnsi"/>
          <w:sz w:val="24"/>
          <w:szCs w:val="24"/>
        </w:rPr>
        <w:lastRenderedPageBreak/>
        <w:t>Declaração formal emitida pela licitante de que os equipamentos/veículos necessários para execução dos Serviços de que trata o objeto desta licitação estarão disponíveis e em perfeitas condições de uso quando da contratação.</w:t>
      </w:r>
    </w:p>
    <w:p w:rsidR="005824D3" w:rsidRPr="00C07864" w:rsidRDefault="005824D3" w:rsidP="005824D3">
      <w:pPr>
        <w:spacing w:after="0" w:line="360" w:lineRule="auto"/>
        <w:jc w:val="both"/>
        <w:rPr>
          <w:rFonts w:cstheme="minorHAnsi"/>
          <w:b/>
          <w:sz w:val="24"/>
          <w:szCs w:val="24"/>
        </w:rPr>
      </w:pPr>
      <w:r w:rsidRPr="00C07864">
        <w:rPr>
          <w:rFonts w:cstheme="minorHAnsi"/>
          <w:b/>
          <w:sz w:val="24"/>
          <w:szCs w:val="24"/>
        </w:rPr>
        <w:t>FUNCIONÁRIOS</w:t>
      </w:r>
    </w:p>
    <w:p w:rsidR="005824D3" w:rsidRPr="00C07864" w:rsidRDefault="005824D3" w:rsidP="005824D3">
      <w:pPr>
        <w:spacing w:after="0" w:line="360" w:lineRule="auto"/>
        <w:rPr>
          <w:rFonts w:cstheme="minorHAnsi"/>
          <w:sz w:val="24"/>
          <w:szCs w:val="24"/>
        </w:rPr>
      </w:pPr>
      <w:r w:rsidRPr="00C07864">
        <w:rPr>
          <w:rFonts w:cstheme="minorHAnsi"/>
          <w:sz w:val="24"/>
          <w:szCs w:val="24"/>
        </w:rPr>
        <w:t>Manter, durante a execução dos serviços, o pessoal devidamente uniformizado, em boas condições de higiene e segurança, equipamento de proteção individual (EPI) apropriado. Todos os funcionários deveram estar devidamente registrados conforme Lei trabalhista.</w:t>
      </w:r>
    </w:p>
    <w:p w:rsidR="005824D3" w:rsidRPr="00C07864" w:rsidRDefault="005824D3" w:rsidP="005824D3">
      <w:pPr>
        <w:spacing w:after="0" w:line="360" w:lineRule="auto"/>
        <w:jc w:val="both"/>
        <w:rPr>
          <w:rFonts w:cstheme="minorHAnsi"/>
          <w:sz w:val="24"/>
          <w:szCs w:val="24"/>
        </w:rPr>
      </w:pPr>
    </w:p>
    <w:p w:rsidR="005824D3" w:rsidRPr="00C07864" w:rsidRDefault="005824D3" w:rsidP="005824D3">
      <w:pPr>
        <w:spacing w:after="0" w:line="360" w:lineRule="auto"/>
        <w:rPr>
          <w:rFonts w:cstheme="minorHAnsi"/>
          <w:b/>
          <w:sz w:val="24"/>
          <w:szCs w:val="24"/>
        </w:rPr>
      </w:pPr>
      <w:r w:rsidRPr="00C07864">
        <w:rPr>
          <w:rFonts w:cstheme="minorHAnsi"/>
          <w:b/>
          <w:sz w:val="24"/>
          <w:szCs w:val="24"/>
        </w:rPr>
        <w:t>ORDEM DE SERVIÇO</w:t>
      </w:r>
    </w:p>
    <w:p w:rsidR="005824D3" w:rsidRPr="00C07864" w:rsidRDefault="005824D3" w:rsidP="005824D3">
      <w:pPr>
        <w:spacing w:after="0" w:line="360" w:lineRule="auto"/>
        <w:rPr>
          <w:rFonts w:cstheme="minorHAnsi"/>
          <w:sz w:val="24"/>
          <w:szCs w:val="24"/>
        </w:rPr>
      </w:pPr>
      <w:r w:rsidRPr="00C07864">
        <w:rPr>
          <w:rFonts w:cstheme="minorHAnsi"/>
          <w:sz w:val="24"/>
          <w:szCs w:val="24"/>
        </w:rPr>
        <w:t>Após o recebimento da ordem de inicio do serviço, a empresa deverá apresentar ao setor de fiscalização da contratante, o Registro de Cadastro Nacional de Obras(CNO).</w:t>
      </w:r>
    </w:p>
    <w:p w:rsidR="005824D3" w:rsidRPr="00C07864" w:rsidRDefault="005824D3" w:rsidP="005824D3">
      <w:pPr>
        <w:spacing w:after="0" w:line="360" w:lineRule="auto"/>
        <w:rPr>
          <w:rFonts w:cstheme="minorHAnsi"/>
          <w:sz w:val="24"/>
          <w:szCs w:val="24"/>
        </w:rPr>
      </w:pPr>
      <w:r w:rsidRPr="00C07864">
        <w:rPr>
          <w:rFonts w:cstheme="minorHAnsi"/>
          <w:sz w:val="24"/>
          <w:szCs w:val="24"/>
        </w:rPr>
        <w:t>Será exigido o vinculo empregatício dos funcionários habitados para trabalhar na referida obra.</w:t>
      </w:r>
    </w:p>
    <w:p w:rsidR="005824D3" w:rsidRPr="00C07864" w:rsidRDefault="005824D3" w:rsidP="005824D3">
      <w:pPr>
        <w:spacing w:after="0" w:line="360" w:lineRule="auto"/>
        <w:jc w:val="both"/>
        <w:rPr>
          <w:rFonts w:cstheme="minorHAnsi"/>
          <w:b/>
          <w:sz w:val="24"/>
          <w:szCs w:val="24"/>
        </w:rPr>
      </w:pPr>
    </w:p>
    <w:p w:rsidR="005824D3" w:rsidRPr="00C07864" w:rsidRDefault="005824D3" w:rsidP="005824D3">
      <w:pPr>
        <w:tabs>
          <w:tab w:val="center" w:pos="4252"/>
          <w:tab w:val="right" w:pos="8504"/>
        </w:tabs>
        <w:spacing w:after="0" w:line="360" w:lineRule="auto"/>
        <w:jc w:val="both"/>
        <w:rPr>
          <w:rFonts w:cstheme="minorHAnsi"/>
          <w:b/>
          <w:sz w:val="24"/>
          <w:szCs w:val="24"/>
        </w:rPr>
      </w:pPr>
      <w:r w:rsidRPr="00C07864">
        <w:rPr>
          <w:rFonts w:cstheme="minorHAnsi"/>
          <w:b/>
          <w:sz w:val="24"/>
          <w:szCs w:val="24"/>
        </w:rPr>
        <w:t>Nota 01</w:t>
      </w:r>
    </w:p>
    <w:p w:rsidR="005824D3" w:rsidRPr="00C07864" w:rsidRDefault="005824D3" w:rsidP="005824D3">
      <w:pPr>
        <w:tabs>
          <w:tab w:val="center" w:pos="4252"/>
          <w:tab w:val="right" w:pos="8504"/>
        </w:tabs>
        <w:spacing w:after="0" w:line="360" w:lineRule="auto"/>
        <w:jc w:val="both"/>
        <w:rPr>
          <w:rFonts w:cstheme="minorHAnsi"/>
          <w:sz w:val="24"/>
          <w:szCs w:val="24"/>
        </w:rPr>
      </w:pPr>
      <w:r w:rsidRPr="00C07864">
        <w:rPr>
          <w:rFonts w:cstheme="minorHAnsi"/>
          <w:sz w:val="24"/>
          <w:szCs w:val="24"/>
        </w:rPr>
        <w:t>Será obrigatória a apresentação do diário de obras, manter o mesmo atualizado. Será recolhido junto a cada Medição da Obra.</w:t>
      </w:r>
    </w:p>
    <w:p w:rsidR="00546DB6" w:rsidRPr="00C07864" w:rsidRDefault="00546DB6" w:rsidP="00546DB6">
      <w:pPr>
        <w:spacing w:line="360" w:lineRule="auto"/>
        <w:jc w:val="both"/>
        <w:rPr>
          <w:rFonts w:cstheme="minorHAnsi"/>
          <w:b/>
          <w:sz w:val="24"/>
          <w:szCs w:val="24"/>
        </w:rPr>
      </w:pPr>
      <w:r w:rsidRPr="00C07864">
        <w:rPr>
          <w:rFonts w:cstheme="minorHAnsi"/>
          <w:b/>
          <w:sz w:val="24"/>
          <w:szCs w:val="24"/>
        </w:rPr>
        <w:t>RESSALVA:</w:t>
      </w:r>
    </w:p>
    <w:p w:rsidR="00546DB6" w:rsidRPr="00C07864" w:rsidRDefault="00546DB6" w:rsidP="00546DB6">
      <w:pPr>
        <w:spacing w:line="360" w:lineRule="auto"/>
        <w:jc w:val="both"/>
        <w:rPr>
          <w:rFonts w:cstheme="minorHAnsi"/>
          <w:sz w:val="24"/>
          <w:szCs w:val="24"/>
        </w:rPr>
      </w:pPr>
      <w:r w:rsidRPr="00C07864">
        <w:rPr>
          <w:rFonts w:cstheme="minorHAnsi"/>
          <w:sz w:val="24"/>
          <w:szCs w:val="24"/>
        </w:rPr>
        <w:t>Quaisquer dúvidas e/ou incoerências observadas entre o Projeto Arquitetônico, Memorial Descritivo e Planilha de Orçamento, as mesmas, deverão ser esclarecidas.</w:t>
      </w:r>
    </w:p>
    <w:p w:rsidR="00E46E6A" w:rsidRPr="00C07864" w:rsidRDefault="00E46E6A" w:rsidP="002C556C">
      <w:pPr>
        <w:pStyle w:val="Ttulo"/>
        <w:spacing w:line="360" w:lineRule="auto"/>
        <w:jc w:val="both"/>
        <w:outlineLvl w:val="0"/>
        <w:rPr>
          <w:rFonts w:asciiTheme="minorHAnsi" w:hAnsiTheme="minorHAnsi" w:cstheme="minorHAnsi"/>
          <w:b w:val="0"/>
          <w:sz w:val="24"/>
          <w:szCs w:val="24"/>
        </w:rPr>
      </w:pPr>
      <w:r w:rsidRPr="00C07864">
        <w:rPr>
          <w:rFonts w:asciiTheme="minorHAnsi" w:hAnsiTheme="minorHAnsi" w:cstheme="minorHAnsi"/>
          <w:b w:val="0"/>
          <w:sz w:val="24"/>
          <w:szCs w:val="24"/>
        </w:rPr>
        <w:t xml:space="preserve">Reduto- MG, </w:t>
      </w:r>
      <w:r w:rsidR="00B66757" w:rsidRPr="00C07864">
        <w:rPr>
          <w:rFonts w:asciiTheme="minorHAnsi" w:hAnsiTheme="minorHAnsi" w:cstheme="minorHAnsi"/>
          <w:b w:val="0"/>
          <w:sz w:val="24"/>
          <w:szCs w:val="24"/>
        </w:rPr>
        <w:t>2</w:t>
      </w:r>
      <w:r w:rsidR="00C07864" w:rsidRPr="00C07864">
        <w:rPr>
          <w:rFonts w:asciiTheme="minorHAnsi" w:hAnsiTheme="minorHAnsi" w:cstheme="minorHAnsi"/>
          <w:b w:val="0"/>
          <w:sz w:val="24"/>
          <w:szCs w:val="24"/>
        </w:rPr>
        <w:t>8</w:t>
      </w:r>
      <w:r w:rsidR="00B66757" w:rsidRPr="00C07864">
        <w:rPr>
          <w:rFonts w:asciiTheme="minorHAnsi" w:hAnsiTheme="minorHAnsi" w:cstheme="minorHAnsi"/>
          <w:b w:val="0"/>
          <w:sz w:val="24"/>
          <w:szCs w:val="24"/>
        </w:rPr>
        <w:t xml:space="preserve"> de janeiro de 2020.</w:t>
      </w:r>
    </w:p>
    <w:p w:rsidR="00E46E6A" w:rsidRPr="00C07864" w:rsidRDefault="00E46E6A" w:rsidP="002C556C">
      <w:pPr>
        <w:pStyle w:val="Ttulo"/>
        <w:spacing w:line="360" w:lineRule="auto"/>
        <w:jc w:val="both"/>
        <w:outlineLvl w:val="0"/>
        <w:rPr>
          <w:rFonts w:asciiTheme="minorHAnsi" w:hAnsiTheme="minorHAnsi" w:cstheme="minorHAnsi"/>
          <w:b w:val="0"/>
          <w:sz w:val="24"/>
          <w:szCs w:val="24"/>
        </w:rPr>
      </w:pPr>
    </w:p>
    <w:p w:rsidR="00E46E6A" w:rsidRPr="00C07864" w:rsidRDefault="00E46E6A" w:rsidP="000B51AE">
      <w:pPr>
        <w:pStyle w:val="Ttulo"/>
        <w:outlineLvl w:val="0"/>
        <w:rPr>
          <w:rFonts w:asciiTheme="minorHAnsi" w:hAnsiTheme="minorHAnsi" w:cstheme="minorHAnsi"/>
          <w:b w:val="0"/>
          <w:sz w:val="24"/>
          <w:szCs w:val="24"/>
        </w:rPr>
      </w:pPr>
      <w:r w:rsidRPr="00C07864">
        <w:rPr>
          <w:rFonts w:asciiTheme="minorHAnsi" w:hAnsiTheme="minorHAnsi" w:cstheme="minorHAnsi"/>
          <w:b w:val="0"/>
          <w:sz w:val="24"/>
          <w:szCs w:val="24"/>
        </w:rPr>
        <w:t>_____________________________</w:t>
      </w:r>
    </w:p>
    <w:p w:rsidR="00E46E6A" w:rsidRPr="00C07864" w:rsidRDefault="00E46E6A" w:rsidP="000B51AE">
      <w:pPr>
        <w:pStyle w:val="Ttulo"/>
        <w:outlineLvl w:val="0"/>
        <w:rPr>
          <w:rFonts w:asciiTheme="minorHAnsi" w:hAnsiTheme="minorHAnsi" w:cstheme="minorHAnsi"/>
          <w:b w:val="0"/>
          <w:sz w:val="24"/>
          <w:szCs w:val="24"/>
        </w:rPr>
      </w:pPr>
      <w:r w:rsidRPr="00C07864">
        <w:rPr>
          <w:rFonts w:asciiTheme="minorHAnsi" w:hAnsiTheme="minorHAnsi" w:cstheme="minorHAnsi"/>
          <w:b w:val="0"/>
          <w:sz w:val="24"/>
          <w:szCs w:val="24"/>
        </w:rPr>
        <w:t>Luciane Otoni da Silva</w:t>
      </w:r>
    </w:p>
    <w:p w:rsidR="00636401" w:rsidRDefault="00E46E6A" w:rsidP="00643ADE">
      <w:pPr>
        <w:pStyle w:val="Ttulo"/>
        <w:outlineLvl w:val="0"/>
        <w:rPr>
          <w:rFonts w:asciiTheme="minorHAnsi" w:hAnsiTheme="minorHAnsi" w:cstheme="minorHAnsi"/>
          <w:b w:val="0"/>
          <w:sz w:val="24"/>
          <w:szCs w:val="24"/>
        </w:rPr>
      </w:pPr>
      <w:r w:rsidRPr="00C07864">
        <w:rPr>
          <w:rFonts w:asciiTheme="minorHAnsi" w:hAnsiTheme="minorHAnsi" w:cstheme="minorHAnsi"/>
          <w:b w:val="0"/>
          <w:sz w:val="24"/>
          <w:szCs w:val="24"/>
        </w:rPr>
        <w:t>Eng.ªCivil – CREA-MG 122339/D</w:t>
      </w:r>
    </w:p>
    <w:p w:rsidR="00643ADE" w:rsidRPr="00C07864" w:rsidRDefault="00643ADE" w:rsidP="00643ADE">
      <w:pPr>
        <w:pStyle w:val="Ttulo"/>
        <w:outlineLvl w:val="0"/>
        <w:rPr>
          <w:rFonts w:asciiTheme="minorHAnsi" w:hAnsiTheme="minorHAnsi" w:cstheme="minorHAnsi"/>
          <w:b w:val="0"/>
          <w:sz w:val="24"/>
          <w:szCs w:val="24"/>
        </w:rPr>
      </w:pPr>
    </w:p>
    <w:p w:rsidR="00E46E6A" w:rsidRPr="00C07864" w:rsidRDefault="00E46E6A" w:rsidP="000B51AE">
      <w:pPr>
        <w:pStyle w:val="Ttulo"/>
        <w:spacing w:line="360" w:lineRule="auto"/>
        <w:outlineLvl w:val="0"/>
        <w:rPr>
          <w:rFonts w:asciiTheme="minorHAnsi" w:hAnsiTheme="minorHAnsi" w:cstheme="minorHAnsi"/>
          <w:b w:val="0"/>
          <w:sz w:val="24"/>
          <w:szCs w:val="24"/>
        </w:rPr>
      </w:pPr>
    </w:p>
    <w:p w:rsidR="00E46E6A" w:rsidRPr="00C07864" w:rsidRDefault="00E46E6A" w:rsidP="000B51AE">
      <w:pPr>
        <w:pStyle w:val="Ttulo"/>
        <w:outlineLvl w:val="0"/>
        <w:rPr>
          <w:rFonts w:asciiTheme="minorHAnsi" w:hAnsiTheme="minorHAnsi" w:cstheme="minorHAnsi"/>
          <w:b w:val="0"/>
          <w:sz w:val="24"/>
          <w:szCs w:val="24"/>
        </w:rPr>
      </w:pPr>
      <w:r w:rsidRPr="00C07864">
        <w:rPr>
          <w:rFonts w:asciiTheme="minorHAnsi" w:hAnsiTheme="minorHAnsi" w:cstheme="minorHAnsi"/>
          <w:b w:val="0"/>
          <w:sz w:val="24"/>
          <w:szCs w:val="24"/>
        </w:rPr>
        <w:t>_______________________________</w:t>
      </w:r>
    </w:p>
    <w:p w:rsidR="00B66757" w:rsidRPr="00C07864" w:rsidRDefault="00B66757" w:rsidP="000B51AE">
      <w:pPr>
        <w:pStyle w:val="Ttulo"/>
        <w:outlineLvl w:val="0"/>
        <w:rPr>
          <w:rFonts w:asciiTheme="minorHAnsi" w:hAnsiTheme="minorHAnsi" w:cstheme="minorHAnsi"/>
          <w:b w:val="0"/>
          <w:sz w:val="24"/>
          <w:szCs w:val="24"/>
        </w:rPr>
      </w:pPr>
      <w:r w:rsidRPr="00C07864">
        <w:rPr>
          <w:rFonts w:asciiTheme="minorHAnsi" w:hAnsiTheme="minorHAnsi" w:cstheme="minorHAnsi"/>
          <w:b w:val="0"/>
          <w:sz w:val="24"/>
          <w:szCs w:val="24"/>
        </w:rPr>
        <w:t>Rubens Torquato de Souza</w:t>
      </w:r>
    </w:p>
    <w:p w:rsidR="00E46E6A" w:rsidRPr="00C07864" w:rsidRDefault="00E46E6A" w:rsidP="000B51AE">
      <w:pPr>
        <w:pStyle w:val="Ttulo"/>
        <w:outlineLvl w:val="0"/>
        <w:rPr>
          <w:rFonts w:asciiTheme="minorHAnsi" w:hAnsiTheme="minorHAnsi" w:cstheme="minorHAnsi"/>
          <w:b w:val="0"/>
          <w:sz w:val="24"/>
          <w:szCs w:val="24"/>
        </w:rPr>
      </w:pPr>
      <w:r w:rsidRPr="00C07864">
        <w:rPr>
          <w:rFonts w:asciiTheme="minorHAnsi" w:hAnsiTheme="minorHAnsi" w:cstheme="minorHAnsi"/>
          <w:b w:val="0"/>
          <w:sz w:val="24"/>
          <w:szCs w:val="24"/>
        </w:rPr>
        <w:t>Prefeito Municipal</w:t>
      </w:r>
    </w:p>
    <w:sectPr w:rsidR="00E46E6A" w:rsidRPr="00C07864" w:rsidSect="00FF1906">
      <w:headerReference w:type="default" r:id="rId7"/>
      <w:footerReference w:type="default" r:id="rId8"/>
      <w:pgSz w:w="11906" w:h="16838"/>
      <w:pgMar w:top="1701" w:right="1134" w:bottom="1418"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A38D1" w:rsidRDefault="008A38D1" w:rsidP="00E46E6A">
      <w:pPr>
        <w:spacing w:after="0" w:line="240" w:lineRule="auto"/>
      </w:pPr>
      <w:r>
        <w:separator/>
      </w:r>
    </w:p>
  </w:endnote>
  <w:endnote w:type="continuationSeparator" w:id="1">
    <w:p w:rsidR="008A38D1" w:rsidRDefault="008A38D1" w:rsidP="00E46E6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85762"/>
      <w:docPartObj>
        <w:docPartGallery w:val="Page Numbers (Bottom of Page)"/>
        <w:docPartUnique/>
      </w:docPartObj>
    </w:sdtPr>
    <w:sdtContent>
      <w:p w:rsidR="0056758E" w:rsidRDefault="009357B0">
        <w:pPr>
          <w:pStyle w:val="Rodap"/>
          <w:jc w:val="right"/>
        </w:pPr>
        <w:r>
          <w:fldChar w:fldCharType="begin"/>
        </w:r>
        <w:r w:rsidR="00E46E6A">
          <w:instrText xml:space="preserve"> PAGE   \* MERGEFORMAT </w:instrText>
        </w:r>
        <w:r>
          <w:fldChar w:fldCharType="separate"/>
        </w:r>
        <w:r w:rsidR="00643ADE">
          <w:rPr>
            <w:noProof/>
          </w:rPr>
          <w:t>9</w:t>
        </w:r>
        <w:r>
          <w:rPr>
            <w:noProof/>
          </w:rPr>
          <w:fldChar w:fldCharType="end"/>
        </w:r>
      </w:p>
    </w:sdtContent>
  </w:sdt>
  <w:p w:rsidR="00284636" w:rsidRDefault="008A38D1" w:rsidP="0032602D">
    <w:pPr>
      <w:tabs>
        <w:tab w:val="center" w:pos="4358"/>
        <w:tab w:val="left" w:pos="7164"/>
      </w:tabs>
      <w:autoSpaceDE w:val="0"/>
      <w:autoSpaceDN w:val="0"/>
      <w:spacing w:after="0" w:line="240" w:lineRule="auto"/>
      <w:ind w:left="851" w:right="120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A38D1" w:rsidRDefault="008A38D1" w:rsidP="00E46E6A">
      <w:pPr>
        <w:spacing w:after="0" w:line="240" w:lineRule="auto"/>
      </w:pPr>
      <w:r>
        <w:separator/>
      </w:r>
    </w:p>
  </w:footnote>
  <w:footnote w:type="continuationSeparator" w:id="1">
    <w:p w:rsidR="008A38D1" w:rsidRDefault="008A38D1" w:rsidP="00E46E6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0D38" w:rsidRDefault="00CE0D38">
    <w:pPr>
      <w:pStyle w:val="Cabealho"/>
    </w:pPr>
    <w:r w:rsidRPr="00F30A75">
      <w:rPr>
        <w:rFonts w:ascii="Arial" w:hAnsi="Arial" w:cs="Arial"/>
        <w:b/>
        <w:bCs/>
        <w:noProof/>
        <w:color w:val="339966"/>
        <w:sz w:val="40"/>
        <w:szCs w:val="40"/>
        <w:lang w:eastAsia="pt-BR"/>
      </w:rPr>
      <w:drawing>
        <wp:anchor distT="0" distB="0" distL="114300" distR="114300" simplePos="0" relativeHeight="251659264" behindDoc="0" locked="0" layoutInCell="1" allowOverlap="1">
          <wp:simplePos x="0" y="0"/>
          <wp:positionH relativeFrom="margin">
            <wp:posOffset>-571500</wp:posOffset>
          </wp:positionH>
          <wp:positionV relativeFrom="margin">
            <wp:posOffset>-958215</wp:posOffset>
          </wp:positionV>
          <wp:extent cx="1666240" cy="802005"/>
          <wp:effectExtent l="0" t="0" r="0" b="0"/>
          <wp:wrapSquare wrapText="bothSides"/>
          <wp:docPr id="1" name="Imagem 1" descr="LOGO PR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PREF"/>
                  <pic:cNvPicPr>
                    <a:picLocks noChangeAspect="1" noChangeArrowheads="1"/>
                  </pic:cNvPicPr>
                </pic:nvPicPr>
                <pic:blipFill>
                  <a:blip r:embed="rId1"/>
                  <a:srcRect/>
                  <a:stretch>
                    <a:fillRect/>
                  </a:stretch>
                </pic:blipFill>
                <pic:spPr bwMode="auto">
                  <a:xfrm>
                    <a:off x="0" y="0"/>
                    <a:ext cx="1666240" cy="802005"/>
                  </a:xfrm>
                  <a:prstGeom prst="rect">
                    <a:avLst/>
                  </a:prstGeom>
                  <a:noFill/>
                  <a:ln w="9525">
                    <a:noFill/>
                    <a:miter lim="800000"/>
                    <a:headEnd/>
                    <a:tailEnd/>
                  </a:ln>
                </pic:spPr>
              </pic:pic>
            </a:graphicData>
          </a:graphic>
        </wp:anchor>
      </w:drawing>
    </w:r>
  </w:p>
  <w:p w:rsidR="00CE0D38" w:rsidRPr="00FF1906" w:rsidRDefault="00CE0D38" w:rsidP="00FF1906">
    <w:pPr>
      <w:pStyle w:val="Cabealho"/>
      <w:tabs>
        <w:tab w:val="clear" w:pos="8504"/>
        <w:tab w:val="right" w:pos="8931"/>
      </w:tabs>
      <w:spacing w:before="120"/>
      <w:ind w:left="1985" w:right="-427"/>
      <w:rPr>
        <w:rFonts w:ascii="Arial" w:hAnsi="Arial" w:cs="Arial"/>
        <w:b/>
        <w:bCs/>
        <w:color w:val="339966"/>
        <w:sz w:val="36"/>
        <w:szCs w:val="36"/>
      </w:rPr>
    </w:pPr>
    <w:r w:rsidRPr="00FF1906">
      <w:rPr>
        <w:rFonts w:ascii="Arial" w:hAnsi="Arial" w:cs="Arial"/>
        <w:b/>
        <w:bCs/>
        <w:color w:val="339966"/>
        <w:sz w:val="36"/>
        <w:szCs w:val="36"/>
      </w:rPr>
      <w:t>PREFEITURA MUNICIPAL DE REDUTO</w:t>
    </w:r>
  </w:p>
  <w:p w:rsidR="00CE0D38" w:rsidRDefault="00CE0D38" w:rsidP="00CE0D38">
    <w:pPr>
      <w:pStyle w:val="Cabealho"/>
      <w:tabs>
        <w:tab w:val="clear" w:pos="8504"/>
        <w:tab w:val="right" w:pos="8931"/>
      </w:tabs>
      <w:ind w:left="1985" w:right="-427"/>
      <w:jc w:val="center"/>
      <w:rPr>
        <w:rFonts w:ascii="Arial" w:hAnsi="Arial" w:cs="Arial"/>
        <w:sz w:val="24"/>
        <w:szCs w:val="24"/>
      </w:rPr>
    </w:pPr>
  </w:p>
  <w:p w:rsidR="00CE0D38" w:rsidRDefault="00CE0D38" w:rsidP="00CE0D38">
    <w:pPr>
      <w:pStyle w:val="Cabealho"/>
      <w:tabs>
        <w:tab w:val="clear" w:pos="8504"/>
        <w:tab w:val="right" w:pos="8931"/>
      </w:tabs>
      <w:ind w:left="1985" w:right="-427"/>
      <w:jc w:val="center"/>
      <w:rPr>
        <w:rFonts w:ascii="Arial" w:hAnsi="Arial" w:cs="Arial"/>
        <w:sz w:val="24"/>
        <w:szCs w:val="24"/>
      </w:rPr>
    </w:pPr>
    <w:r w:rsidRPr="00DA5A6A">
      <w:rPr>
        <w:rFonts w:ascii="Arial" w:hAnsi="Arial" w:cs="Arial"/>
        <w:sz w:val="24"/>
        <w:szCs w:val="24"/>
      </w:rPr>
      <w:t>CNPJ</w:t>
    </w:r>
    <w:r>
      <w:rPr>
        <w:rFonts w:ascii="Arial" w:hAnsi="Arial" w:cs="Arial"/>
        <w:sz w:val="24"/>
        <w:szCs w:val="24"/>
      </w:rPr>
      <w:t>:</w:t>
    </w:r>
    <w:r w:rsidRPr="00DA5A6A">
      <w:rPr>
        <w:rFonts w:ascii="Arial" w:hAnsi="Arial" w:cs="Arial"/>
        <w:sz w:val="24"/>
        <w:szCs w:val="24"/>
      </w:rPr>
      <w:t xml:space="preserve"> 01.614.977/0001-61</w:t>
    </w:r>
  </w:p>
  <w:p w:rsidR="00F52E1E" w:rsidRPr="00F52E1E" w:rsidRDefault="008A38D1" w:rsidP="00F52E1E">
    <w:pPr>
      <w:autoSpaceDE w:val="0"/>
      <w:autoSpaceDN w:val="0"/>
      <w:spacing w:after="0" w:line="240" w:lineRule="auto"/>
      <w:ind w:left="1560" w:right="282"/>
      <w:jc w:val="center"/>
      <w:rPr>
        <w:rFonts w:ascii="Times New Roman" w:eastAsia="Times New Roman" w:hAnsi="Times New Roman" w:cs="Times New Roman"/>
        <w:sz w:val="20"/>
        <w:szCs w:val="20"/>
        <w:lang w:eastAsia="pt-BR"/>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D96533"/>
    <w:multiLevelType w:val="hybridMultilevel"/>
    <w:tmpl w:val="2C5064C0"/>
    <w:lvl w:ilvl="0" w:tplc="0416000B">
      <w:start w:val="1"/>
      <w:numFmt w:val="bullet"/>
      <w:lvlText w:val=""/>
      <w:lvlJc w:val="left"/>
      <w:pPr>
        <w:ind w:left="1571" w:hanging="360"/>
      </w:pPr>
      <w:rPr>
        <w:rFonts w:ascii="Wingdings" w:hAnsi="Wingdings" w:hint="default"/>
      </w:rPr>
    </w:lvl>
    <w:lvl w:ilvl="1" w:tplc="04160003" w:tentative="1">
      <w:start w:val="1"/>
      <w:numFmt w:val="bullet"/>
      <w:lvlText w:val="o"/>
      <w:lvlJc w:val="left"/>
      <w:pPr>
        <w:ind w:left="2291" w:hanging="360"/>
      </w:pPr>
      <w:rPr>
        <w:rFonts w:ascii="Courier New" w:hAnsi="Courier New" w:cs="Courier New" w:hint="default"/>
      </w:rPr>
    </w:lvl>
    <w:lvl w:ilvl="2" w:tplc="04160005" w:tentative="1">
      <w:start w:val="1"/>
      <w:numFmt w:val="bullet"/>
      <w:lvlText w:val=""/>
      <w:lvlJc w:val="left"/>
      <w:pPr>
        <w:ind w:left="3011" w:hanging="360"/>
      </w:pPr>
      <w:rPr>
        <w:rFonts w:ascii="Wingdings" w:hAnsi="Wingdings" w:hint="default"/>
      </w:rPr>
    </w:lvl>
    <w:lvl w:ilvl="3" w:tplc="04160001" w:tentative="1">
      <w:start w:val="1"/>
      <w:numFmt w:val="bullet"/>
      <w:lvlText w:val=""/>
      <w:lvlJc w:val="left"/>
      <w:pPr>
        <w:ind w:left="3731" w:hanging="360"/>
      </w:pPr>
      <w:rPr>
        <w:rFonts w:ascii="Symbol" w:hAnsi="Symbol" w:hint="default"/>
      </w:rPr>
    </w:lvl>
    <w:lvl w:ilvl="4" w:tplc="04160003" w:tentative="1">
      <w:start w:val="1"/>
      <w:numFmt w:val="bullet"/>
      <w:lvlText w:val="o"/>
      <w:lvlJc w:val="left"/>
      <w:pPr>
        <w:ind w:left="4451" w:hanging="360"/>
      </w:pPr>
      <w:rPr>
        <w:rFonts w:ascii="Courier New" w:hAnsi="Courier New" w:cs="Courier New" w:hint="default"/>
      </w:rPr>
    </w:lvl>
    <w:lvl w:ilvl="5" w:tplc="04160005" w:tentative="1">
      <w:start w:val="1"/>
      <w:numFmt w:val="bullet"/>
      <w:lvlText w:val=""/>
      <w:lvlJc w:val="left"/>
      <w:pPr>
        <w:ind w:left="5171" w:hanging="360"/>
      </w:pPr>
      <w:rPr>
        <w:rFonts w:ascii="Wingdings" w:hAnsi="Wingdings" w:hint="default"/>
      </w:rPr>
    </w:lvl>
    <w:lvl w:ilvl="6" w:tplc="04160001" w:tentative="1">
      <w:start w:val="1"/>
      <w:numFmt w:val="bullet"/>
      <w:lvlText w:val=""/>
      <w:lvlJc w:val="left"/>
      <w:pPr>
        <w:ind w:left="5891" w:hanging="360"/>
      </w:pPr>
      <w:rPr>
        <w:rFonts w:ascii="Symbol" w:hAnsi="Symbol" w:hint="default"/>
      </w:rPr>
    </w:lvl>
    <w:lvl w:ilvl="7" w:tplc="04160003" w:tentative="1">
      <w:start w:val="1"/>
      <w:numFmt w:val="bullet"/>
      <w:lvlText w:val="o"/>
      <w:lvlJc w:val="left"/>
      <w:pPr>
        <w:ind w:left="6611" w:hanging="360"/>
      </w:pPr>
      <w:rPr>
        <w:rFonts w:ascii="Courier New" w:hAnsi="Courier New" w:cs="Courier New" w:hint="default"/>
      </w:rPr>
    </w:lvl>
    <w:lvl w:ilvl="8" w:tplc="04160005" w:tentative="1">
      <w:start w:val="1"/>
      <w:numFmt w:val="bullet"/>
      <w:lvlText w:val=""/>
      <w:lvlJc w:val="left"/>
      <w:pPr>
        <w:ind w:left="7331"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footnotePr>
    <w:footnote w:id="0"/>
    <w:footnote w:id="1"/>
  </w:footnotePr>
  <w:endnotePr>
    <w:endnote w:id="0"/>
    <w:endnote w:id="1"/>
  </w:endnotePr>
  <w:compat/>
  <w:rsids>
    <w:rsidRoot w:val="00E46E6A"/>
    <w:rsid w:val="00001B65"/>
    <w:rsid w:val="00055588"/>
    <w:rsid w:val="000B51AE"/>
    <w:rsid w:val="00103375"/>
    <w:rsid w:val="001239B7"/>
    <w:rsid w:val="001318E5"/>
    <w:rsid w:val="00241071"/>
    <w:rsid w:val="002534F2"/>
    <w:rsid w:val="00255AB4"/>
    <w:rsid w:val="00281AF3"/>
    <w:rsid w:val="002858BB"/>
    <w:rsid w:val="002C556C"/>
    <w:rsid w:val="003166AD"/>
    <w:rsid w:val="00330F34"/>
    <w:rsid w:val="00373F42"/>
    <w:rsid w:val="003A18F0"/>
    <w:rsid w:val="003E31B5"/>
    <w:rsid w:val="00451D6C"/>
    <w:rsid w:val="00481709"/>
    <w:rsid w:val="004B2D18"/>
    <w:rsid w:val="004E395E"/>
    <w:rsid w:val="0050763A"/>
    <w:rsid w:val="00512BDC"/>
    <w:rsid w:val="00534B06"/>
    <w:rsid w:val="00546DB6"/>
    <w:rsid w:val="005824D3"/>
    <w:rsid w:val="00587894"/>
    <w:rsid w:val="005D44B3"/>
    <w:rsid w:val="00625FE3"/>
    <w:rsid w:val="00636401"/>
    <w:rsid w:val="00643ADE"/>
    <w:rsid w:val="00681C86"/>
    <w:rsid w:val="0068655B"/>
    <w:rsid w:val="0069603E"/>
    <w:rsid w:val="006A4222"/>
    <w:rsid w:val="006E06FB"/>
    <w:rsid w:val="00781ABE"/>
    <w:rsid w:val="00782987"/>
    <w:rsid w:val="008246AE"/>
    <w:rsid w:val="00826D34"/>
    <w:rsid w:val="008A38D1"/>
    <w:rsid w:val="008F776B"/>
    <w:rsid w:val="00906415"/>
    <w:rsid w:val="0092266A"/>
    <w:rsid w:val="009357B0"/>
    <w:rsid w:val="009F4C4D"/>
    <w:rsid w:val="00A5616A"/>
    <w:rsid w:val="00A64438"/>
    <w:rsid w:val="00AC5D4D"/>
    <w:rsid w:val="00AE56CA"/>
    <w:rsid w:val="00B15A6F"/>
    <w:rsid w:val="00B66757"/>
    <w:rsid w:val="00BA3120"/>
    <w:rsid w:val="00BA3D08"/>
    <w:rsid w:val="00BD1A9C"/>
    <w:rsid w:val="00C07864"/>
    <w:rsid w:val="00C30406"/>
    <w:rsid w:val="00CC1082"/>
    <w:rsid w:val="00CE0D38"/>
    <w:rsid w:val="00D11E27"/>
    <w:rsid w:val="00D308AD"/>
    <w:rsid w:val="00D334F1"/>
    <w:rsid w:val="00D37782"/>
    <w:rsid w:val="00D40156"/>
    <w:rsid w:val="00D41C03"/>
    <w:rsid w:val="00E3632C"/>
    <w:rsid w:val="00E46E6A"/>
    <w:rsid w:val="00E524A3"/>
    <w:rsid w:val="00E87F44"/>
    <w:rsid w:val="00EB22F9"/>
    <w:rsid w:val="00EC4188"/>
    <w:rsid w:val="00F35CDD"/>
    <w:rsid w:val="00F81FAF"/>
    <w:rsid w:val="00F9743C"/>
    <w:rsid w:val="00FA73AD"/>
    <w:rsid w:val="00FF1906"/>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6E6A"/>
  </w:style>
  <w:style w:type="paragraph" w:styleId="Ttulo1">
    <w:name w:val="heading 1"/>
    <w:basedOn w:val="Normal"/>
    <w:next w:val="Normal"/>
    <w:link w:val="Ttulo1Char"/>
    <w:qFormat/>
    <w:rsid w:val="001318E5"/>
    <w:pPr>
      <w:keepNext/>
      <w:spacing w:before="240" w:after="60" w:line="240" w:lineRule="auto"/>
      <w:outlineLvl w:val="0"/>
    </w:pPr>
    <w:rPr>
      <w:rFonts w:ascii="Arial" w:eastAsia="Times New Roman" w:hAnsi="Arial" w:cs="Arial"/>
      <w:b/>
      <w:bCs/>
      <w:kern w:val="32"/>
      <w:sz w:val="32"/>
      <w:szCs w:val="32"/>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uiPriority w:val="99"/>
    <w:unhideWhenUsed/>
    <w:rsid w:val="00E46E6A"/>
    <w:pPr>
      <w:tabs>
        <w:tab w:val="center" w:pos="4252"/>
        <w:tab w:val="right" w:pos="8504"/>
      </w:tabs>
      <w:spacing w:after="0" w:line="240" w:lineRule="auto"/>
    </w:pPr>
  </w:style>
  <w:style w:type="character" w:customStyle="1" w:styleId="RodapChar">
    <w:name w:val="Rodapé Char"/>
    <w:basedOn w:val="Fontepargpadro"/>
    <w:link w:val="Rodap"/>
    <w:uiPriority w:val="99"/>
    <w:rsid w:val="00E46E6A"/>
  </w:style>
  <w:style w:type="paragraph" w:styleId="Subttulo">
    <w:name w:val="Subtitle"/>
    <w:basedOn w:val="Normal"/>
    <w:link w:val="SubttuloChar"/>
    <w:qFormat/>
    <w:rsid w:val="00E46E6A"/>
    <w:pPr>
      <w:spacing w:after="0" w:line="240" w:lineRule="auto"/>
      <w:jc w:val="center"/>
    </w:pPr>
    <w:rPr>
      <w:rFonts w:ascii="Times New Roman" w:eastAsia="Times New Roman" w:hAnsi="Times New Roman" w:cs="Times New Roman"/>
      <w:b/>
      <w:color w:val="000000"/>
      <w:sz w:val="26"/>
      <w:szCs w:val="20"/>
      <w:lang w:eastAsia="pt-BR"/>
    </w:rPr>
  </w:style>
  <w:style w:type="character" w:customStyle="1" w:styleId="SubttuloChar">
    <w:name w:val="Subtítulo Char"/>
    <w:basedOn w:val="Fontepargpadro"/>
    <w:link w:val="Subttulo"/>
    <w:rsid w:val="00E46E6A"/>
    <w:rPr>
      <w:rFonts w:ascii="Times New Roman" w:eastAsia="Times New Roman" w:hAnsi="Times New Roman" w:cs="Times New Roman"/>
      <w:b/>
      <w:color w:val="000000"/>
      <w:sz w:val="26"/>
      <w:szCs w:val="20"/>
      <w:lang w:eastAsia="pt-BR"/>
    </w:rPr>
  </w:style>
  <w:style w:type="paragraph" w:styleId="Ttulo">
    <w:name w:val="Title"/>
    <w:basedOn w:val="Normal"/>
    <w:link w:val="TtuloChar"/>
    <w:qFormat/>
    <w:rsid w:val="00E46E6A"/>
    <w:pPr>
      <w:spacing w:after="0" w:line="240" w:lineRule="auto"/>
      <w:jc w:val="center"/>
    </w:pPr>
    <w:rPr>
      <w:rFonts w:ascii="Times New Roman" w:eastAsia="Times New Roman" w:hAnsi="Times New Roman" w:cs="Times New Roman"/>
      <w:b/>
      <w:color w:val="000000"/>
      <w:sz w:val="28"/>
      <w:szCs w:val="20"/>
      <w:lang w:eastAsia="pt-BR"/>
    </w:rPr>
  </w:style>
  <w:style w:type="character" w:customStyle="1" w:styleId="TtuloChar">
    <w:name w:val="Título Char"/>
    <w:basedOn w:val="Fontepargpadro"/>
    <w:link w:val="Ttulo"/>
    <w:rsid w:val="00E46E6A"/>
    <w:rPr>
      <w:rFonts w:ascii="Times New Roman" w:eastAsia="Times New Roman" w:hAnsi="Times New Roman" w:cs="Times New Roman"/>
      <w:b/>
      <w:color w:val="000000"/>
      <w:sz w:val="28"/>
      <w:szCs w:val="20"/>
      <w:lang w:eastAsia="pt-BR"/>
    </w:rPr>
  </w:style>
  <w:style w:type="paragraph" w:styleId="PargrafodaLista">
    <w:name w:val="List Paragraph"/>
    <w:basedOn w:val="Normal"/>
    <w:uiPriority w:val="34"/>
    <w:qFormat/>
    <w:rsid w:val="00E46E6A"/>
    <w:pPr>
      <w:ind w:left="720"/>
      <w:contextualSpacing/>
    </w:pPr>
  </w:style>
  <w:style w:type="paragraph" w:styleId="Cabealho">
    <w:name w:val="header"/>
    <w:basedOn w:val="Normal"/>
    <w:link w:val="CabealhoChar"/>
    <w:uiPriority w:val="99"/>
    <w:unhideWhenUsed/>
    <w:rsid w:val="00E46E6A"/>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46E6A"/>
  </w:style>
  <w:style w:type="paragraph" w:styleId="Textodebalo">
    <w:name w:val="Balloon Text"/>
    <w:basedOn w:val="Normal"/>
    <w:link w:val="TextodebaloChar"/>
    <w:uiPriority w:val="99"/>
    <w:semiHidden/>
    <w:unhideWhenUsed/>
    <w:rsid w:val="00CE0D38"/>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CE0D38"/>
    <w:rPr>
      <w:rFonts w:ascii="Tahoma" w:hAnsi="Tahoma" w:cs="Tahoma"/>
      <w:sz w:val="16"/>
      <w:szCs w:val="16"/>
    </w:rPr>
  </w:style>
  <w:style w:type="paragraph" w:styleId="Recuodecorpodetexto">
    <w:name w:val="Body Text Indent"/>
    <w:basedOn w:val="Normal"/>
    <w:link w:val="RecuodecorpodetextoChar"/>
    <w:semiHidden/>
    <w:rsid w:val="00A5616A"/>
    <w:pPr>
      <w:suppressAutoHyphens/>
      <w:spacing w:after="0" w:line="240" w:lineRule="auto"/>
      <w:ind w:left="709" w:hanging="709"/>
      <w:jc w:val="both"/>
    </w:pPr>
    <w:rPr>
      <w:rFonts w:ascii="Times New Roman" w:eastAsia="Times New Roman" w:hAnsi="Times New Roman" w:cs="Times New Roman"/>
      <w:sz w:val="32"/>
      <w:szCs w:val="20"/>
      <w:lang w:eastAsia="ar-SA"/>
    </w:rPr>
  </w:style>
  <w:style w:type="character" w:customStyle="1" w:styleId="RecuodecorpodetextoChar">
    <w:name w:val="Recuo de corpo de texto Char"/>
    <w:basedOn w:val="Fontepargpadro"/>
    <w:link w:val="Recuodecorpodetexto"/>
    <w:semiHidden/>
    <w:rsid w:val="00A5616A"/>
    <w:rPr>
      <w:rFonts w:ascii="Times New Roman" w:eastAsia="Times New Roman" w:hAnsi="Times New Roman" w:cs="Times New Roman"/>
      <w:sz w:val="32"/>
      <w:szCs w:val="20"/>
      <w:lang w:eastAsia="ar-SA"/>
    </w:rPr>
  </w:style>
  <w:style w:type="table" w:styleId="Tabelacomgrade">
    <w:name w:val="Table Grid"/>
    <w:basedOn w:val="Tabelanormal"/>
    <w:uiPriority w:val="59"/>
    <w:rsid w:val="005824D3"/>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har">
    <w:name w:val="Título 1 Char"/>
    <w:basedOn w:val="Fontepargpadro"/>
    <w:link w:val="Ttulo1"/>
    <w:rsid w:val="001318E5"/>
    <w:rPr>
      <w:rFonts w:ascii="Arial" w:eastAsia="Times New Roman" w:hAnsi="Arial" w:cs="Arial"/>
      <w:b/>
      <w:bCs/>
      <w:kern w:val="32"/>
      <w:sz w:val="32"/>
      <w:szCs w:val="32"/>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6E6A"/>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Rodap">
    <w:name w:val="footer"/>
    <w:basedOn w:val="Normal"/>
    <w:link w:val="RodapChar"/>
    <w:uiPriority w:val="99"/>
    <w:unhideWhenUsed/>
    <w:rsid w:val="00E46E6A"/>
    <w:pPr>
      <w:tabs>
        <w:tab w:val="center" w:pos="4252"/>
        <w:tab w:val="right" w:pos="8504"/>
      </w:tabs>
      <w:spacing w:after="0" w:line="240" w:lineRule="auto"/>
    </w:pPr>
  </w:style>
  <w:style w:type="character" w:customStyle="1" w:styleId="RodapChar">
    <w:name w:val="Rodapé Char"/>
    <w:basedOn w:val="Fontepargpadro"/>
    <w:link w:val="Rodap"/>
    <w:uiPriority w:val="99"/>
    <w:rsid w:val="00E46E6A"/>
  </w:style>
  <w:style w:type="paragraph" w:styleId="Subttulo">
    <w:name w:val="Subtitle"/>
    <w:basedOn w:val="Normal"/>
    <w:link w:val="SubttuloChar"/>
    <w:qFormat/>
    <w:rsid w:val="00E46E6A"/>
    <w:pPr>
      <w:spacing w:after="0" w:line="240" w:lineRule="auto"/>
      <w:jc w:val="center"/>
    </w:pPr>
    <w:rPr>
      <w:rFonts w:ascii="Times New Roman" w:eastAsia="Times New Roman" w:hAnsi="Times New Roman" w:cs="Times New Roman"/>
      <w:b/>
      <w:color w:val="000000"/>
      <w:sz w:val="26"/>
      <w:szCs w:val="20"/>
      <w:lang w:eastAsia="pt-BR"/>
    </w:rPr>
  </w:style>
  <w:style w:type="character" w:customStyle="1" w:styleId="SubttuloChar">
    <w:name w:val="Subtítulo Char"/>
    <w:basedOn w:val="Fontepargpadro"/>
    <w:link w:val="Subttulo"/>
    <w:rsid w:val="00E46E6A"/>
    <w:rPr>
      <w:rFonts w:ascii="Times New Roman" w:eastAsia="Times New Roman" w:hAnsi="Times New Roman" w:cs="Times New Roman"/>
      <w:b/>
      <w:color w:val="000000"/>
      <w:sz w:val="26"/>
      <w:szCs w:val="20"/>
      <w:lang w:eastAsia="pt-BR"/>
    </w:rPr>
  </w:style>
  <w:style w:type="paragraph" w:styleId="Ttulo">
    <w:name w:val="Title"/>
    <w:basedOn w:val="Normal"/>
    <w:link w:val="TtuloChar"/>
    <w:qFormat/>
    <w:rsid w:val="00E46E6A"/>
    <w:pPr>
      <w:spacing w:after="0" w:line="240" w:lineRule="auto"/>
      <w:jc w:val="center"/>
    </w:pPr>
    <w:rPr>
      <w:rFonts w:ascii="Times New Roman" w:eastAsia="Times New Roman" w:hAnsi="Times New Roman" w:cs="Times New Roman"/>
      <w:b/>
      <w:color w:val="000000"/>
      <w:sz w:val="28"/>
      <w:szCs w:val="20"/>
      <w:lang w:eastAsia="pt-BR"/>
    </w:rPr>
  </w:style>
  <w:style w:type="character" w:customStyle="1" w:styleId="TtuloChar">
    <w:name w:val="Título Char"/>
    <w:basedOn w:val="Fontepargpadro"/>
    <w:link w:val="Ttulo"/>
    <w:rsid w:val="00E46E6A"/>
    <w:rPr>
      <w:rFonts w:ascii="Times New Roman" w:eastAsia="Times New Roman" w:hAnsi="Times New Roman" w:cs="Times New Roman"/>
      <w:b/>
      <w:color w:val="000000"/>
      <w:sz w:val="28"/>
      <w:szCs w:val="20"/>
      <w:lang w:eastAsia="pt-BR"/>
    </w:rPr>
  </w:style>
  <w:style w:type="paragraph" w:styleId="PargrafodaLista">
    <w:name w:val="List Paragraph"/>
    <w:basedOn w:val="Normal"/>
    <w:uiPriority w:val="34"/>
    <w:qFormat/>
    <w:rsid w:val="00E46E6A"/>
    <w:pPr>
      <w:ind w:left="720"/>
      <w:contextualSpacing/>
    </w:pPr>
  </w:style>
  <w:style w:type="paragraph" w:styleId="Cabealho">
    <w:name w:val="header"/>
    <w:basedOn w:val="Normal"/>
    <w:link w:val="CabealhoChar"/>
    <w:uiPriority w:val="99"/>
    <w:unhideWhenUsed/>
    <w:rsid w:val="00E46E6A"/>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46E6A"/>
  </w:style>
  <w:style w:type="paragraph" w:styleId="Textodebalo">
    <w:name w:val="Balloon Text"/>
    <w:basedOn w:val="Normal"/>
    <w:link w:val="TextodebaloChar"/>
    <w:uiPriority w:val="99"/>
    <w:semiHidden/>
    <w:unhideWhenUsed/>
    <w:rsid w:val="00CE0D38"/>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CE0D38"/>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stylesWithEffects" Target="stylesWithEffect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14</TotalTime>
  <Pages>9</Pages>
  <Words>2327</Words>
  <Characters>12570</Characters>
  <Application>Microsoft Office Word</Application>
  <DocSecurity>0</DocSecurity>
  <Lines>104</Lines>
  <Paragraphs>29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14868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Engenharia1</dc:creator>
  <cp:lastModifiedBy>Luciane Otoni</cp:lastModifiedBy>
  <cp:revision>5</cp:revision>
  <cp:lastPrinted>2019-02-20T17:01:00Z</cp:lastPrinted>
  <dcterms:created xsi:type="dcterms:W3CDTF">2020-02-11T19:57:00Z</dcterms:created>
  <dcterms:modified xsi:type="dcterms:W3CDTF">2020-03-04T13:45:00Z</dcterms:modified>
</cp:coreProperties>
</file>